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C46" w:rsidRDefault="00E07A45">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8</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4</w:t>
      </w:r>
      <w:r w:rsidR="005F159B">
        <w:rPr>
          <w:rFonts w:ascii="Arial" w:eastAsia="宋体" w:hAnsi="Arial" w:cs="Arial"/>
          <w:b/>
          <w:sz w:val="24"/>
          <w:szCs w:val="24"/>
          <w:lang w:val="en-US" w:eastAsia="zh-CN"/>
        </w:rPr>
        <w:t>4193</w:t>
      </w:r>
    </w:p>
    <w:p w:rsidR="007B3C46" w:rsidRDefault="00E07A4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 xml:space="preserve">Orlando, </w:t>
      </w:r>
      <w:r>
        <w:rPr>
          <w:rFonts w:ascii="Arial" w:eastAsia="宋体" w:hAnsi="Arial" w:cs="Arial" w:hint="eastAsia"/>
          <w:b/>
          <w:sz w:val="24"/>
          <w:szCs w:val="24"/>
          <w:lang w:val="en-US" w:eastAsia="zh-CN"/>
        </w:rPr>
        <w:t xml:space="preserve">Florida, </w:t>
      </w:r>
      <w:r>
        <w:rPr>
          <w:rFonts w:ascii="Arial" w:eastAsia="MS Mincho" w:hAnsi="Arial" w:cs="Arial" w:hint="eastAsia"/>
          <w:b/>
          <w:sz w:val="24"/>
          <w:szCs w:val="24"/>
          <w:lang w:eastAsia="ja-JP"/>
        </w:rPr>
        <w:t>US</w:t>
      </w:r>
      <w:r>
        <w:rPr>
          <w:rFonts w:ascii="Arial" w:eastAsia="宋体" w:hAnsi="Arial" w:cs="Arial" w:hint="eastAsia"/>
          <w:b/>
          <w:sz w:val="24"/>
          <w:szCs w:val="24"/>
          <w:lang w:val="en-US" w:eastAsia="zh-CN"/>
        </w:rPr>
        <w:t>A</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w:t>
      </w:r>
      <w:r>
        <w:rPr>
          <w:rFonts w:ascii="Arial" w:eastAsia="MS Mincho" w:hAnsi="Arial" w:cs="Arial"/>
          <w:b/>
          <w:sz w:val="24"/>
          <w:szCs w:val="24"/>
          <w:lang w:eastAsia="ja-JP"/>
        </w:rPr>
        <w:t xml:space="preserve"> - 2</w:t>
      </w:r>
      <w:r>
        <w:rPr>
          <w:rFonts w:ascii="Arial" w:eastAsia="宋体" w:hAnsi="Arial" w:cs="Arial" w:hint="eastAsia"/>
          <w:b/>
          <w:sz w:val="24"/>
          <w:szCs w:val="24"/>
          <w:lang w:val="en-US" w:eastAsia="zh-CN"/>
        </w:rPr>
        <w:t>2</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November</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4</w:t>
      </w:r>
      <w:r>
        <w:rPr>
          <w:rFonts w:ascii="Arial" w:eastAsia="MS Mincho" w:hAnsi="Arial" w:cs="Arial"/>
          <w:b/>
          <w:sz w:val="24"/>
          <w:szCs w:val="24"/>
          <w:lang w:eastAsia="ja-JP"/>
        </w:rPr>
        <w:tab/>
      </w:r>
    </w:p>
    <w:p w:rsidR="007B3C46" w:rsidRDefault="007B3C46">
      <w:pPr>
        <w:spacing w:after="0"/>
        <w:rPr>
          <w:rFonts w:ascii="Arial" w:eastAsia="MS Mincho" w:hAnsi="Arial"/>
          <w:sz w:val="24"/>
          <w:szCs w:val="24"/>
          <w:lang w:eastAsia="ja-JP"/>
        </w:rPr>
      </w:pPr>
    </w:p>
    <w:p w:rsidR="007B3C46" w:rsidRDefault="00E07A4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Use case on low-altitude logistics via the UAVs supported by the NTN</w:t>
      </w:r>
    </w:p>
    <w:p w:rsidR="007B3C46" w:rsidRDefault="00E07A4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8.1.3</w:t>
      </w:r>
    </w:p>
    <w:p w:rsidR="007B3C46" w:rsidRDefault="00E07A4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r>
      <w:r>
        <w:rPr>
          <w:rFonts w:ascii="Arial" w:eastAsia="宋体" w:hAnsi="Arial" w:hint="eastAsia"/>
          <w:sz w:val="24"/>
          <w:szCs w:val="24"/>
          <w:lang w:eastAsia="en-GB"/>
        </w:rPr>
        <w:t>ZTE Corporation</w:t>
      </w:r>
    </w:p>
    <w:p w:rsidR="007B3C46" w:rsidRDefault="00E07A45">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r>
        <w:rPr>
          <w:rFonts w:hint="eastAsia"/>
          <w:lang w:val="en-US" w:eastAsia="zh-CN"/>
        </w:rPr>
        <w:t xml:space="preserve"> </w:t>
      </w:r>
      <w:hyperlink r:id="rId7" w:history="1">
        <w:r>
          <w:rPr>
            <w:rStyle w:val="a9"/>
            <w:rFonts w:ascii="Arial" w:hAnsi="Arial" w:cs="Arial"/>
            <w:lang w:val="en-US" w:eastAsia="zh-CN"/>
          </w:rPr>
          <w:t>xu.ling@zte.com.cn</w:t>
        </w:r>
        <w:r>
          <w:rPr>
            <w:rStyle w:val="a9"/>
            <w:rFonts w:ascii="Arial" w:hAnsi="Arial" w:cs="Arial" w:hint="eastAsia"/>
            <w:lang w:val="en-US" w:eastAsia="zh-CN"/>
          </w:rPr>
          <w:t>,</w:t>
        </w:r>
      </w:hyperlink>
      <w:r>
        <w:rPr>
          <w:rStyle w:val="a9"/>
          <w:rFonts w:ascii="Arial" w:hAnsi="Arial" w:cs="Arial" w:hint="eastAsia"/>
          <w:lang w:val="en-US" w:eastAsia="zh-CN"/>
        </w:rPr>
        <w:t xml:space="preserve"> zheng.shuang@zte.com.cn</w:t>
      </w:r>
      <w:bookmarkStart w:id="0" w:name="_GoBack"/>
      <w:bookmarkEnd w:id="0"/>
    </w:p>
    <w:p w:rsidR="007B3C46" w:rsidRDefault="00E07A4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7B3C46" w:rsidRDefault="007B3C46">
      <w:pPr>
        <w:pBdr>
          <w:bottom w:val="single" w:sz="6" w:space="1" w:color="auto"/>
        </w:pBdr>
        <w:spacing w:after="0"/>
        <w:rPr>
          <w:rFonts w:eastAsia="MS Mincho"/>
          <w:sz w:val="24"/>
          <w:szCs w:val="24"/>
          <w:lang w:eastAsia="ja-JP"/>
        </w:rPr>
      </w:pPr>
    </w:p>
    <w:p w:rsidR="007B3C46" w:rsidRDefault="00E07A45">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Calibri" w:hAnsi="Arial" w:cs="Arial" w:hint="eastAsia"/>
          <w:i/>
          <w:sz w:val="22"/>
          <w:szCs w:val="22"/>
        </w:rPr>
        <w:t xml:space="preserve">the low-altitude logistics delivery via the UAVs supported by the NTN </w:t>
      </w:r>
      <w:r w:rsidR="00BE3E97">
        <w:rPr>
          <w:rFonts w:ascii="Arial" w:eastAsia="Calibri" w:hAnsi="Arial" w:cs="Arial"/>
          <w:i/>
          <w:sz w:val="22"/>
          <w:szCs w:val="22"/>
        </w:rPr>
        <w:t>communication, sensing and data processing</w:t>
      </w:r>
      <w:r>
        <w:rPr>
          <w:rFonts w:ascii="Arial" w:eastAsia="Calibri" w:hAnsi="Arial" w:cs="Arial" w:hint="eastAsia"/>
          <w:i/>
          <w:sz w:val="22"/>
          <w:szCs w:val="22"/>
        </w:rPr>
        <w:t>.</w:t>
      </w:r>
    </w:p>
    <w:p w:rsidR="007B3C46" w:rsidRDefault="00E07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B3C46" w:rsidRDefault="007B3C46"/>
    <w:p w:rsidR="007B3C46" w:rsidRDefault="00D8294F">
      <w:pPr>
        <w:pStyle w:val="2"/>
        <w:rPr>
          <w:lang w:val="en-US"/>
        </w:rPr>
      </w:pPr>
      <w:bookmarkStart w:id="1" w:name="_Toc121305318"/>
      <w:r>
        <w:rPr>
          <w:rFonts w:eastAsia="宋体"/>
          <w:lang w:val="en-US"/>
        </w:rPr>
        <w:t>7</w:t>
      </w:r>
      <w:r w:rsidR="00E07A45">
        <w:rPr>
          <w:lang w:val="en-US"/>
        </w:rPr>
        <w:t>.</w:t>
      </w:r>
      <w:r w:rsidR="00E07A45">
        <w:rPr>
          <w:rFonts w:hint="eastAsia"/>
          <w:lang w:val="en-US"/>
        </w:rPr>
        <w:t>x</w:t>
      </w:r>
      <w:r w:rsidR="00E07A45">
        <w:rPr>
          <w:lang w:val="en-US"/>
        </w:rPr>
        <w:tab/>
        <w:t xml:space="preserve">Use case on </w:t>
      </w:r>
      <w:bookmarkEnd w:id="1"/>
      <w:r w:rsidR="00E07A45">
        <w:rPr>
          <w:rFonts w:hint="eastAsia"/>
          <w:lang w:val="en-US"/>
        </w:rPr>
        <w:t>low-altitude logistics via the UAVs supported by NTN</w:t>
      </w:r>
    </w:p>
    <w:p w:rsidR="007B3C46" w:rsidRDefault="00D8294F">
      <w:pPr>
        <w:pStyle w:val="3"/>
        <w:rPr>
          <w:lang w:val="en-US"/>
        </w:rPr>
      </w:pPr>
      <w:bookmarkStart w:id="2" w:name="_Toc354590101"/>
      <w:bookmarkStart w:id="3" w:name="_Toc354586742"/>
      <w:bookmarkStart w:id="4" w:name="_Toc355779204"/>
      <w:bookmarkStart w:id="5" w:name="_Toc121305319"/>
      <w:bookmarkEnd w:id="2"/>
      <w:bookmarkEnd w:id="3"/>
      <w:bookmarkEnd w:id="4"/>
      <w:r>
        <w:rPr>
          <w:rFonts w:eastAsia="宋体"/>
          <w:lang w:val="en-US"/>
        </w:rPr>
        <w:t>7</w:t>
      </w:r>
      <w:r w:rsidR="00E07A45">
        <w:rPr>
          <w:lang w:val="en-US"/>
        </w:rPr>
        <w:t>.</w:t>
      </w:r>
      <w:r w:rsidR="00E07A45">
        <w:rPr>
          <w:rFonts w:hint="eastAsia"/>
          <w:lang w:val="en-US"/>
        </w:rPr>
        <w:t>x</w:t>
      </w:r>
      <w:r w:rsidR="00E07A45">
        <w:rPr>
          <w:lang w:val="en-US"/>
        </w:rPr>
        <w:t>.1</w:t>
      </w:r>
      <w:r w:rsidR="00E07A45">
        <w:rPr>
          <w:lang w:val="en-US"/>
        </w:rPr>
        <w:tab/>
        <w:t>Description</w:t>
      </w:r>
      <w:bookmarkStart w:id="6" w:name="_Toc121305320"/>
      <w:bookmarkEnd w:id="5"/>
    </w:p>
    <w:p w:rsidR="007B3C46" w:rsidRDefault="00E07A45">
      <w:pPr>
        <w:spacing w:after="0"/>
        <w:jc w:val="both"/>
        <w:rPr>
          <w:lang w:val="en-US" w:eastAsia="zh-CN"/>
        </w:rPr>
      </w:pPr>
      <w:r>
        <w:rPr>
          <w:rFonts w:hint="eastAsia"/>
          <w:lang w:val="en-US" w:eastAsia="zh-CN"/>
        </w:rPr>
        <w:t xml:space="preserve">For remote regions with inconvenient transportation, </w:t>
      </w:r>
      <w:r w:rsidRPr="009767D5">
        <w:rPr>
          <w:lang w:val="en-US" w:eastAsia="zh-CN"/>
        </w:rPr>
        <w:t>complex terrain and rapidly changing weather</w:t>
      </w:r>
      <w:r>
        <w:rPr>
          <w:rFonts w:hint="eastAsia"/>
          <w:lang w:val="en-US" w:eastAsia="zh-CN"/>
        </w:rPr>
        <w:t xml:space="preserve">, traditional logistics delivery methods </w:t>
      </w:r>
      <w:r w:rsidRPr="009767D5">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sidRPr="009767D5">
        <w:rPr>
          <w:lang w:val="en-US" w:eastAsia="zh-CN"/>
        </w:rPr>
        <w:t>medicine, food, and emergency supplies</w:t>
      </w:r>
      <w:r w:rsidR="00D8294F">
        <w:rPr>
          <w:lang w:val="en-US" w:eastAsia="zh-CN"/>
        </w:rPr>
        <w:t xml:space="preserve"> </w:t>
      </w:r>
      <w:r>
        <w:rPr>
          <w:rFonts w:hint="eastAsia"/>
          <w:lang w:val="en-US" w:eastAsia="zh-CN"/>
        </w:rPr>
        <w:t xml:space="preserve">to the residents live in such remote region, which exhibits its tremendous potential and advantages. </w:t>
      </w:r>
    </w:p>
    <w:p w:rsidR="007B3C46" w:rsidRDefault="007B3C46">
      <w:pPr>
        <w:spacing w:after="0"/>
        <w:jc w:val="both"/>
        <w:rPr>
          <w:lang w:val="en-US" w:eastAsia="zh-CN"/>
        </w:rPr>
      </w:pPr>
    </w:p>
    <w:p w:rsidR="007B3C46" w:rsidRDefault="00E07A45">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sidR="00D8294F">
        <w:rPr>
          <w:lang w:val="en-US" w:eastAsia="zh-CN"/>
        </w:rPr>
        <w:t>terrestrial</w:t>
      </w:r>
      <w:r>
        <w:rPr>
          <w:rFonts w:hint="eastAsia"/>
          <w:lang w:val="en-US" w:eastAsia="zh-CN"/>
        </w:rPr>
        <w:t xml:space="preserve"> networks (such as 4G/5G cellular networks) presents several critical challenges, </w:t>
      </w:r>
      <w:r w:rsidR="00D8294F">
        <w:rPr>
          <w:lang w:val="en-US" w:eastAsia="zh-CN"/>
        </w:rPr>
        <w:t>for example</w:t>
      </w:r>
      <w:r>
        <w:rPr>
          <w:rFonts w:hint="eastAsia"/>
          <w:lang w:val="en-US" w:eastAsia="zh-CN"/>
        </w:rPr>
        <w:t>:</w:t>
      </w:r>
    </w:p>
    <w:p w:rsidR="007B3C46" w:rsidRDefault="00E07A45">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7B3C46" w:rsidRDefault="00E07A45">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may struggle to maintain stable connections and experience </w:t>
      </w:r>
      <w:r>
        <w:rPr>
          <w:rFonts w:hint="eastAsia"/>
          <w:lang w:val="en-US" w:eastAsia="zh-CN"/>
        </w:rPr>
        <w:t xml:space="preserve">higher </w:t>
      </w:r>
      <w:r>
        <w:rPr>
          <w:lang w:val="en-US" w:eastAsia="zh-CN"/>
        </w:rPr>
        <w:t>data transmission delays.</w:t>
      </w:r>
    </w:p>
    <w:p w:rsidR="007B3C46" w:rsidRDefault="00E07A45">
      <w:pPr>
        <w:numPr>
          <w:ilvl w:val="0"/>
          <w:numId w:val="1"/>
        </w:numPr>
        <w:spacing w:after="0"/>
        <w:jc w:val="both"/>
        <w:rPr>
          <w:lang w:val="en-US" w:eastAsia="zh-CN"/>
        </w:rPr>
      </w:pPr>
      <w:r>
        <w:rPr>
          <w:rFonts w:hint="eastAsia"/>
          <w:lang w:val="en-US" w:eastAsia="zh-CN"/>
        </w:rPr>
        <w:t xml:space="preserve">The </w:t>
      </w:r>
      <w:r w:rsidR="00D8294F">
        <w:rPr>
          <w:lang w:val="en-US" w:eastAsia="zh-CN"/>
        </w:rPr>
        <w:t>terrestrial</w:t>
      </w:r>
      <w:r>
        <w:rPr>
          <w:lang w:val="en-US" w:eastAsia="zh-CN"/>
        </w:rPr>
        <w:t xml:space="preserve"> networks may reach their capacity limits</w:t>
      </w:r>
      <w:r>
        <w:rPr>
          <w:rFonts w:hint="eastAsia"/>
          <w:lang w:val="en-US" w:eastAsia="zh-CN"/>
        </w:rPr>
        <w:t xml:space="preserve"> when considering the large-scale and high-density traffic demands introduced by the low-altitude economy</w:t>
      </w:r>
      <w:r>
        <w:rPr>
          <w:lang w:val="en-US" w:eastAsia="zh-CN"/>
        </w:rPr>
        <w:t xml:space="preserve">. </w:t>
      </w:r>
      <w:r>
        <w:rPr>
          <w:rFonts w:hint="eastAsia"/>
          <w:lang w:val="en-US" w:eastAsia="zh-CN"/>
        </w:rPr>
        <w:t>Moreover, the flexibility and scalability of ground networks are limited, which can hinder their ability to respond to sudden spikes in emergency situations.</w:t>
      </w:r>
    </w:p>
    <w:p w:rsidR="007B3C46" w:rsidRDefault="007B3C46">
      <w:pPr>
        <w:spacing w:after="0"/>
        <w:jc w:val="both"/>
        <w:rPr>
          <w:lang w:val="en-US" w:eastAsia="zh-CN"/>
        </w:rPr>
      </w:pPr>
    </w:p>
    <w:p w:rsidR="007B3C46" w:rsidRDefault="00E07A45">
      <w:pPr>
        <w:spacing w:after="0"/>
        <w:jc w:val="both"/>
        <w:rPr>
          <w:lang w:val="en-US" w:eastAsia="zh-CN"/>
        </w:rPr>
      </w:pPr>
      <w:r>
        <w:rPr>
          <w:szCs w:val="21"/>
          <w:shd w:val="clear" w:color="auto" w:fill="FFFFFF"/>
          <w:lang w:val="en-US" w:eastAsia="zh-CN"/>
        </w:rPr>
        <w:t>To address these challenges, the low-altitude economy requires reliance on Non-Terrestrial Networks (NTNs), such as Low Earth Orbit (LEO) satellite networks, High-Altitude Platform Stations (HAPS), and other space-based or non-conventional communication infrastructures. NTN can offer broader and more stable signal coverage, accommodate high-dynamics flight scenarios, and provide enhanced security and regulatory capabilities</w:t>
      </w:r>
      <w:r>
        <w:rPr>
          <w:rFonts w:hint="eastAsia"/>
          <w:szCs w:val="21"/>
          <w:shd w:val="clear" w:color="auto" w:fill="FFFFFF"/>
          <w:lang w:val="en-US" w:eastAsia="zh-CN"/>
        </w:rPr>
        <w:t xml:space="preserve">. </w:t>
      </w:r>
    </w:p>
    <w:p w:rsidR="007B3C46" w:rsidRDefault="00E07A45">
      <w:pPr>
        <w:spacing w:after="0"/>
        <w:jc w:val="both"/>
        <w:rPr>
          <w:lang w:val="en-US" w:eastAsia="zh-CN"/>
        </w:rPr>
      </w:pPr>
      <w:r>
        <w:rPr>
          <w:rFonts w:hint="eastAsia"/>
          <w:lang w:val="en-US" w:eastAsia="zh-CN"/>
        </w:rPr>
        <w:t>Additionally, in some challenging environment, such as steep mountains, deep valleys, and dense forests, it may bring significant difficulties for UAV</w:t>
      </w:r>
      <w:r w:rsidR="00337E53">
        <w:rPr>
          <w:lang w:val="en-US" w:eastAsia="zh-CN"/>
        </w:rPr>
        <w:t xml:space="preserve"> fight</w:t>
      </w:r>
      <w:r>
        <w:rPr>
          <w:rFonts w:hint="eastAsia"/>
          <w:lang w:val="en-US" w:eastAsia="zh-CN"/>
        </w:rPr>
        <w: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And the UAVs that flights over different areas in a remote region may be affected by different weather conditions as following Figure 1, e.g., some UAVs flight over the area 1 may be affected by the heavy rain, while the UAVs flights over the area 2 may be affected by the dense fog. Under such scenarios, the </w:t>
      </w:r>
      <w:r w:rsidRPr="009767D5">
        <w:rPr>
          <w:lang w:val="en-US" w:eastAsia="zh-CN"/>
        </w:rPr>
        <w:t>NTN</w:t>
      </w:r>
      <w:r>
        <w:rPr>
          <w:rFonts w:hint="eastAsia"/>
          <w:lang w:val="en-US" w:eastAsia="zh-CN"/>
        </w:rPr>
        <w:t xml:space="preserve"> can</w:t>
      </w:r>
      <w:r w:rsidRPr="009767D5">
        <w:rPr>
          <w:lang w:val="en-US" w:eastAsia="zh-CN"/>
        </w:rPr>
        <w:t xml:space="preserve"> provide critical support through satellite-based communication, enabling real-time data exchange between UAVs and leveraging advanced sensing and processing capabilities to </w:t>
      </w:r>
      <w:r>
        <w:rPr>
          <w:rFonts w:hint="eastAsia"/>
          <w:lang w:val="en-US" w:eastAsia="zh-CN"/>
        </w:rPr>
        <w:t>as</w:t>
      </w:r>
      <w:r w:rsidR="00337E53">
        <w:rPr>
          <w:lang w:val="en-US" w:eastAsia="zh-CN"/>
        </w:rPr>
        <w:t>s</w:t>
      </w:r>
      <w:r>
        <w:rPr>
          <w:rFonts w:hint="eastAsia"/>
          <w:lang w:val="en-US" w:eastAsia="zh-CN"/>
        </w:rPr>
        <w:t xml:space="preserve">ist </w:t>
      </w:r>
      <w:r w:rsidRPr="009767D5">
        <w:rPr>
          <w:lang w:val="en-US" w:eastAsia="zh-CN"/>
        </w:rPr>
        <w:t>optimiz</w:t>
      </w:r>
      <w:r w:rsidR="00337E53">
        <w:rPr>
          <w:lang w:val="en-US" w:eastAsia="zh-CN"/>
        </w:rPr>
        <w:t>ing</w:t>
      </w:r>
      <w:r w:rsidRPr="009767D5">
        <w:rPr>
          <w:lang w:val="en-US" w:eastAsia="zh-CN"/>
        </w:rPr>
        <w:t xml:space="preserve"> flight paths and ensure </w:t>
      </w:r>
      <w:r w:rsidR="00337E53">
        <w:rPr>
          <w:lang w:val="en-US" w:eastAsia="zh-CN"/>
        </w:rPr>
        <w:t>task</w:t>
      </w:r>
      <w:r w:rsidRPr="009767D5">
        <w:rPr>
          <w:lang w:val="en-US" w:eastAsia="zh-CN"/>
        </w:rPr>
        <w:t xml:space="preserve"> </w:t>
      </w:r>
      <w:r w:rsidR="00337E53">
        <w:rPr>
          <w:lang w:val="en-US" w:eastAsia="zh-CN"/>
        </w:rPr>
        <w:t>operation</w:t>
      </w:r>
      <w:r>
        <w:rPr>
          <w:rFonts w:hint="eastAsia"/>
          <w:lang w:val="en-US" w:eastAsia="zh-CN"/>
        </w:rPr>
        <w:t xml:space="preserve">. </w:t>
      </w:r>
    </w:p>
    <w:p w:rsidR="007B3C46" w:rsidRDefault="00E07A45">
      <w:pPr>
        <w:spacing w:after="0"/>
        <w:jc w:val="center"/>
      </w:pPr>
      <w:r>
        <w:rPr>
          <w:noProof/>
          <w:lang w:val="en-US" w:eastAsia="zh-CN"/>
        </w:rPr>
        <w:lastRenderedPageBreak/>
        <w:drawing>
          <wp:inline distT="0" distB="0" distL="114300" distR="114300" wp14:anchorId="073165CA" wp14:editId="0D1AA49E">
            <wp:extent cx="3770630" cy="217043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rcRect r="26599"/>
                    <a:stretch>
                      <a:fillRect/>
                    </a:stretch>
                  </pic:blipFill>
                  <pic:spPr>
                    <a:xfrm>
                      <a:off x="0" y="0"/>
                      <a:ext cx="3770630" cy="2170430"/>
                    </a:xfrm>
                    <a:prstGeom prst="rect">
                      <a:avLst/>
                    </a:prstGeom>
                    <a:noFill/>
                    <a:ln>
                      <a:noFill/>
                    </a:ln>
                  </pic:spPr>
                </pic:pic>
              </a:graphicData>
            </a:graphic>
          </wp:inline>
        </w:drawing>
      </w:r>
    </w:p>
    <w:p w:rsidR="007B3C46" w:rsidRDefault="00E07A45">
      <w:pPr>
        <w:spacing w:after="0"/>
        <w:jc w:val="center"/>
        <w:rPr>
          <w:rFonts w:eastAsia="宋体"/>
          <w:lang w:val="en-US" w:eastAsia="zh-CN"/>
        </w:rPr>
      </w:pPr>
      <w:r>
        <w:rPr>
          <w:rFonts w:eastAsia="宋体" w:hint="eastAsia"/>
          <w:lang w:val="en-US" w:eastAsia="zh-CN"/>
        </w:rPr>
        <w:t xml:space="preserve">Figure </w:t>
      </w:r>
      <w:r w:rsidR="003F02DF">
        <w:rPr>
          <w:rFonts w:eastAsia="宋体"/>
          <w:lang w:val="en-US" w:eastAsia="zh-CN"/>
        </w:rPr>
        <w:t>7.x.1-</w:t>
      </w:r>
      <w:r>
        <w:rPr>
          <w:rFonts w:eastAsia="宋体" w:hint="eastAsia"/>
          <w:lang w:val="en-US" w:eastAsia="zh-CN"/>
        </w:rPr>
        <w:t>1. Illustration of logistics delivery in remote mountain areas.</w:t>
      </w:r>
    </w:p>
    <w:p w:rsidR="007B3C46" w:rsidRDefault="007B3C46">
      <w:pPr>
        <w:spacing w:after="0"/>
        <w:jc w:val="both"/>
        <w:rPr>
          <w:lang w:val="en-US" w:eastAsia="zh-CN"/>
        </w:rPr>
      </w:pPr>
    </w:p>
    <w:p w:rsidR="007B3C46" w:rsidRDefault="00E07A45">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the low-altitude logistics delivery via the UAVs supported by the NTN networks .</w:t>
      </w:r>
    </w:p>
    <w:p w:rsidR="007B3C46" w:rsidRDefault="00CB4BCF" w:rsidP="009767D5">
      <w:pPr>
        <w:pStyle w:val="3"/>
        <w:numPr>
          <w:ilvl w:val="255"/>
          <w:numId w:val="0"/>
        </w:numPr>
        <w:overflowPunct/>
        <w:autoSpaceDE/>
        <w:autoSpaceDN/>
        <w:adjustRightInd/>
        <w:jc w:val="both"/>
        <w:textAlignment w:val="auto"/>
        <w:rPr>
          <w:lang w:val="en-US"/>
        </w:rPr>
      </w:pPr>
      <w:r>
        <w:rPr>
          <w:rFonts w:eastAsia="宋体"/>
          <w:lang w:val="en-US"/>
        </w:rPr>
        <w:t>7</w:t>
      </w:r>
      <w:r w:rsidR="00E07A45">
        <w:rPr>
          <w:rFonts w:eastAsia="宋体" w:hint="eastAsia"/>
          <w:lang w:val="en-US"/>
        </w:rPr>
        <w:t>.</w:t>
      </w:r>
      <w:r w:rsidR="00E07A45">
        <w:rPr>
          <w:rFonts w:hint="eastAsia"/>
          <w:lang w:val="en-US"/>
        </w:rPr>
        <w:t>x</w:t>
      </w:r>
      <w:r w:rsidR="00E07A45" w:rsidRPr="009767D5">
        <w:rPr>
          <w:lang w:val="en-US"/>
        </w:rPr>
        <w:t>.2</w:t>
      </w:r>
      <w:r w:rsidR="00E07A45" w:rsidRPr="009767D5">
        <w:rPr>
          <w:lang w:val="en-US"/>
        </w:rPr>
        <w:tab/>
        <w:t>Pre-conditions</w:t>
      </w:r>
      <w:bookmarkStart w:id="7" w:name="_Toc121305321"/>
      <w:bookmarkEnd w:id="6"/>
    </w:p>
    <w:p w:rsidR="007B3C46" w:rsidRDefault="00E07A45">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p>
    <w:p w:rsidR="007B3C46" w:rsidRDefault="00E07A45">
      <w:pPr>
        <w:jc w:val="both"/>
        <w:rPr>
          <w:lang w:val="en-US" w:eastAsia="zh-CN"/>
        </w:rPr>
      </w:pPr>
      <w:r>
        <w:rPr>
          <w:rFonts w:hint="eastAsia"/>
          <w:lang w:val="en-US" w:eastAsia="zh-CN"/>
        </w:rPr>
        <w:t xml:space="preserve">The UAVs have been configured with the camera and sensor, which can be used to sense and collect the environmental data. </w:t>
      </w:r>
    </w:p>
    <w:p w:rsidR="007B3C46" w:rsidRDefault="00E07A45">
      <w:pPr>
        <w:jc w:val="both"/>
        <w:rPr>
          <w:lang w:val="en-US" w:eastAsia="zh-CN"/>
        </w:rPr>
      </w:pPr>
      <w:r>
        <w:rPr>
          <w:rFonts w:hint="eastAsia"/>
          <w:lang w:val="en-US" w:eastAsia="zh-CN"/>
        </w:rPr>
        <w:t>The UAVs of logistics</w:t>
      </w:r>
      <w:r>
        <w:rPr>
          <w:lang w:val="en-US" w:eastAsia="zh-CN"/>
        </w:rPr>
        <w:t xml:space="preserve"> </w:t>
      </w:r>
      <w:r>
        <w:rPr>
          <w:rFonts w:hint="eastAsia"/>
          <w:lang w:val="en-US" w:eastAsia="zh-CN"/>
        </w:rPr>
        <w:t>company A have been configured with modules that support communication via the NTN and have already requires the flight permission from local aviation authority.</w:t>
      </w:r>
    </w:p>
    <w:p w:rsidR="007B3C46" w:rsidRDefault="00E07A45">
      <w:pPr>
        <w:jc w:val="both"/>
        <w:rPr>
          <w:lang w:val="en-US" w:eastAsia="zh-CN"/>
        </w:rPr>
      </w:pPr>
      <w:r>
        <w:rPr>
          <w:rFonts w:hint="eastAsia"/>
          <w:lang w:val="en-US" w:eastAsia="zh-CN"/>
        </w:rPr>
        <w:t>The logistics company A has received many delivery orders in a remote region A  from different customers, and one order is from the customer Alice to deliver the medicine to the Jack</w:t>
      </w:r>
      <w:r>
        <w:rPr>
          <w:lang w:val="en-US" w:eastAsia="zh-CN"/>
        </w:rPr>
        <w:t>’</w:t>
      </w:r>
      <w:r>
        <w:rPr>
          <w:rFonts w:hint="eastAsia"/>
          <w:lang w:val="en-US" w:eastAsia="zh-CN"/>
        </w:rPr>
        <w:t xml:space="preserve"> home, who also lives in this remote region. </w:t>
      </w:r>
    </w:p>
    <w:p w:rsidR="007B3C46" w:rsidRDefault="00E07A45">
      <w:pPr>
        <w:jc w:val="both"/>
        <w:rPr>
          <w:lang w:val="en-US" w:eastAsia="zh-CN"/>
        </w:rPr>
      </w:pPr>
      <w:r>
        <w:rPr>
          <w:rFonts w:hint="eastAsia"/>
          <w:lang w:val="en-US" w:eastAsia="zh-CN"/>
        </w:rPr>
        <w:t xml:space="preserve">The operator B has deployed NTN network to provide the stable NTN signal coverage in this remote region A, and provide the </w:t>
      </w:r>
      <w:r>
        <w:rPr>
          <w:lang w:val="en-US" w:eastAsia="zh-CN"/>
        </w:rPr>
        <w:t>‘</w:t>
      </w:r>
      <w:r>
        <w:rPr>
          <w:rFonts w:hint="eastAsia"/>
          <w:lang w:val="en-US" w:eastAsia="zh-CN"/>
        </w:rPr>
        <w:t>NTN communication service</w:t>
      </w:r>
      <w:r>
        <w:rPr>
          <w:lang w:val="en-US" w:eastAsia="zh-CN"/>
        </w:rPr>
        <w:t>’</w:t>
      </w:r>
      <w:r>
        <w:rPr>
          <w:rFonts w:hint="eastAsia"/>
          <w:lang w:val="en-US" w:eastAsia="zh-CN"/>
        </w:rPr>
        <w:t xml:space="preserve"> to the customers. </w:t>
      </w:r>
    </w:p>
    <w:p w:rsidR="007B3C46" w:rsidRDefault="00E07A45">
      <w:pPr>
        <w:jc w:val="both"/>
        <w:rPr>
          <w:lang w:val="en-US" w:eastAsia="zh-CN"/>
        </w:rPr>
      </w:pPr>
      <w:r>
        <w:rPr>
          <w:rFonts w:hint="eastAsia"/>
          <w:lang w:val="en-US" w:eastAsia="zh-CN"/>
        </w:rPr>
        <w:t>The NTN is equipped with the processing, sensing and AI network functions, which can sense and process the high-resolution image data, as well as performing the intelligent analysis of image data directly on the satellite.</w:t>
      </w:r>
    </w:p>
    <w:p w:rsidR="007B3C46" w:rsidRDefault="00E07A45">
      <w:pPr>
        <w:jc w:val="both"/>
        <w:rPr>
          <w:lang w:val="en-US" w:eastAsia="zh-CN"/>
        </w:rPr>
      </w:pPr>
      <w:r>
        <w:rPr>
          <w:rFonts w:hint="eastAsia"/>
          <w:lang w:val="en-US" w:eastAsia="zh-CN"/>
        </w:rPr>
        <w:t xml:space="preserve">The logistics company A has subscribed the </w:t>
      </w:r>
      <w:r>
        <w:rPr>
          <w:lang w:val="en-US" w:eastAsia="zh-CN"/>
        </w:rPr>
        <w:t>‘</w:t>
      </w:r>
      <w:r>
        <w:rPr>
          <w:rFonts w:hint="eastAsia"/>
          <w:lang w:val="en-US" w:eastAsia="zh-CN"/>
        </w:rPr>
        <w:t>NTN communication service</w:t>
      </w:r>
      <w:r>
        <w:rPr>
          <w:lang w:val="en-US" w:eastAsia="zh-CN"/>
        </w:rPr>
        <w:t>’</w:t>
      </w:r>
      <w:r>
        <w:rPr>
          <w:rFonts w:hint="eastAsia"/>
          <w:lang w:val="en-US" w:eastAsia="zh-CN"/>
        </w:rPr>
        <w:t xml:space="preserve"> from operator B. And all UAVs have registered in the operator B.</w:t>
      </w:r>
    </w:p>
    <w:p w:rsidR="007B3C46" w:rsidRDefault="00E07A45">
      <w:pPr>
        <w:rPr>
          <w:lang w:val="en-US" w:eastAsia="zh-CN"/>
        </w:rPr>
      </w:pPr>
      <w:r>
        <w:rPr>
          <w:rFonts w:hint="eastAsia"/>
          <w:lang w:val="en-US" w:eastAsia="zh-CN"/>
        </w:rPr>
        <w:t xml:space="preserve"> </w:t>
      </w:r>
    </w:p>
    <w:p w:rsidR="007B3C46" w:rsidRDefault="00CB4BCF">
      <w:pPr>
        <w:pStyle w:val="3"/>
        <w:rPr>
          <w:lang w:val="en-US"/>
        </w:rPr>
      </w:pPr>
      <w:r>
        <w:rPr>
          <w:rFonts w:eastAsia="宋体"/>
          <w:lang w:val="en-US"/>
        </w:rPr>
        <w:t>7</w:t>
      </w:r>
      <w:r w:rsidR="00E07A45">
        <w:rPr>
          <w:lang w:val="en-US"/>
        </w:rPr>
        <w:t>.</w:t>
      </w:r>
      <w:r w:rsidR="00E07A45">
        <w:rPr>
          <w:rFonts w:hint="eastAsia"/>
          <w:lang w:val="en-US"/>
        </w:rPr>
        <w:t>x</w:t>
      </w:r>
      <w:r w:rsidR="00E07A45">
        <w:rPr>
          <w:lang w:val="en-US"/>
        </w:rPr>
        <w:t>.3</w:t>
      </w:r>
      <w:r w:rsidR="00E07A45">
        <w:rPr>
          <w:lang w:val="en-US"/>
        </w:rPr>
        <w:tab/>
        <w:t>Service Flows</w:t>
      </w:r>
      <w:bookmarkEnd w:id="7"/>
    </w:p>
    <w:p w:rsidR="007B3C46" w:rsidRDefault="00E07A45">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with number </w:t>
      </w:r>
      <w:r>
        <w:rPr>
          <w:lang w:val="en-US" w:eastAsia="zh-CN"/>
        </w:rPr>
        <w:t>‘</w:t>
      </w:r>
      <w:r>
        <w:rPr>
          <w:rFonts w:hint="eastAsia"/>
          <w:lang w:val="en-US" w:eastAsia="zh-CN"/>
        </w:rPr>
        <w:t>1-1</w:t>
      </w:r>
      <w:r>
        <w:rPr>
          <w:lang w:val="en-US" w:eastAsia="zh-CN"/>
        </w:rPr>
        <w:t>’</w:t>
      </w:r>
      <w:r>
        <w:rPr>
          <w:rFonts w:hint="eastAsia"/>
          <w:lang w:val="en-US" w:eastAsia="zh-CN"/>
        </w:rPr>
        <w:t>.</w:t>
      </w:r>
    </w:p>
    <w:p w:rsidR="007B3C46" w:rsidRDefault="00E07A45">
      <w:pPr>
        <w:spacing w:after="0"/>
        <w:jc w:val="both"/>
        <w:rPr>
          <w:lang w:val="en-US" w:eastAsia="zh-CN"/>
        </w:rPr>
      </w:pPr>
      <w:r>
        <w:rPr>
          <w:rFonts w:hint="eastAsia"/>
          <w:lang w:val="en-US" w:eastAsia="zh-CN"/>
        </w:rPr>
        <w:t xml:space="preserve"> </w:t>
      </w:r>
    </w:p>
    <w:p w:rsidR="007B3C46" w:rsidRDefault="00E07A45">
      <w:pPr>
        <w:numPr>
          <w:ilvl w:val="0"/>
          <w:numId w:val="3"/>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rsidR="007B3C46" w:rsidRDefault="007B3C46">
      <w:pPr>
        <w:numPr>
          <w:ilvl w:val="255"/>
          <w:numId w:val="0"/>
        </w:numPr>
        <w:spacing w:after="0"/>
        <w:jc w:val="both"/>
        <w:rPr>
          <w:lang w:val="en-US" w:eastAsia="zh-CN"/>
        </w:rPr>
      </w:pPr>
    </w:p>
    <w:p w:rsidR="007B3C46" w:rsidRDefault="00E07A45">
      <w:pPr>
        <w:numPr>
          <w:ilvl w:val="0"/>
          <w:numId w:val="3"/>
        </w:numPr>
        <w:spacing w:after="0"/>
        <w:jc w:val="both"/>
        <w:rPr>
          <w:lang w:val="en-US" w:eastAsia="zh-CN"/>
        </w:rPr>
      </w:pPr>
      <w:r>
        <w:rPr>
          <w:rFonts w:hint="eastAsia"/>
          <w:lang w:val="en-US" w:eastAsia="zh-CN"/>
        </w:rPr>
        <w:t xml:space="preserve">The NTN network provides coverage through satellites or high-altitude platform systems, ensuring network connectivity in this remote region. The communication between UAVs and between the UAVs and the dispatch center are supported by the NTN.  </w:t>
      </w:r>
    </w:p>
    <w:p w:rsidR="007B3C46" w:rsidRDefault="007B3C46">
      <w:pPr>
        <w:numPr>
          <w:ilvl w:val="255"/>
          <w:numId w:val="0"/>
        </w:numPr>
        <w:spacing w:after="0"/>
        <w:jc w:val="both"/>
        <w:rPr>
          <w:lang w:val="en-US" w:eastAsia="zh-CN"/>
        </w:rPr>
      </w:pPr>
    </w:p>
    <w:p w:rsidR="007B3C46" w:rsidRDefault="00E07A45">
      <w:pPr>
        <w:numPr>
          <w:ilvl w:val="0"/>
          <w:numId w:val="3"/>
        </w:numPr>
        <w:spacing w:after="0"/>
        <w:jc w:val="both"/>
        <w:rPr>
          <w:lang w:val="en-US" w:eastAsia="zh-CN"/>
        </w:rPr>
      </w:pPr>
      <w:r>
        <w:rPr>
          <w:rFonts w:hint="eastAsia"/>
          <w:lang w:val="en-US" w:eastAsia="zh-CN"/>
        </w:rPr>
        <w:t xml:space="preserve">During the delivery, UAVs that configured with camera and sensor will continuously </w:t>
      </w:r>
      <w:r>
        <w:rPr>
          <w:rFonts w:eastAsia="宋体" w:hint="eastAsia"/>
          <w:lang w:val="en-US" w:eastAsia="zh-CN"/>
        </w:rPr>
        <w:t>sense and collect the condition of</w:t>
      </w:r>
      <w:r>
        <w:rPr>
          <w:rFonts w:hint="eastAsia"/>
          <w:lang w:val="en-US" w:eastAsia="zh-CN"/>
        </w:rPr>
        <w:t xml:space="preserve"> the airspace traffic, and the environmental condition.  The communication between UAVs and between UAVs and the dispatch center can be supported by the NTN to enable the direct data exchange. </w:t>
      </w:r>
      <w:r w:rsidRPr="009767D5">
        <w:rPr>
          <w:lang w:val="en-US" w:eastAsia="zh-CN"/>
        </w:rPr>
        <w:t xml:space="preserve">Multiple UAVs can share flight status, environmental sensing data, and mission progress information through NTN. </w:t>
      </w:r>
    </w:p>
    <w:p w:rsidR="007B3C46" w:rsidRDefault="00E07A45">
      <w:pPr>
        <w:numPr>
          <w:ilvl w:val="0"/>
          <w:numId w:val="3"/>
        </w:numPr>
        <w:spacing w:after="0"/>
        <w:jc w:val="both"/>
        <w:rPr>
          <w:lang w:val="en-US" w:eastAsia="zh-CN"/>
        </w:rPr>
      </w:pPr>
      <w:r>
        <w:rPr>
          <w:rFonts w:hint="eastAsia"/>
          <w:lang w:val="en-US" w:eastAsia="zh-CN"/>
        </w:rPr>
        <w:lastRenderedPageBreak/>
        <w:t>During the flight of UAVs, the collected data of UAVs can also be transmitted to the NTN. And combined with the collected data that sensed by NTN itself, the NTN can process all collected data. According to the processed results,  the NTN detects that there exists a steep cliff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may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s flight. Thus the NTN send </w:t>
      </w:r>
      <w:r w:rsidR="00CB4BCF">
        <w:rPr>
          <w:lang w:val="en-US" w:eastAsia="zh-CN"/>
        </w:rPr>
        <w:t>alert</w:t>
      </w:r>
      <w:r>
        <w:rPr>
          <w:rFonts w:hint="eastAsia"/>
          <w:lang w:val="en-US" w:eastAsia="zh-CN"/>
        </w:rPr>
        <w:t xml:space="preserve"> to the UAV </w:t>
      </w:r>
      <w:r>
        <w:rPr>
          <w:lang w:val="en-US" w:eastAsia="zh-CN"/>
        </w:rPr>
        <w:t>‘</w:t>
      </w:r>
      <w:r>
        <w:rPr>
          <w:rFonts w:hint="eastAsia"/>
          <w:lang w:val="en-US" w:eastAsia="zh-CN"/>
        </w:rPr>
        <w:t>1-1</w:t>
      </w:r>
      <w:r>
        <w:rPr>
          <w:lang w:val="en-US" w:eastAsia="zh-CN"/>
        </w:rPr>
        <w:t>’</w:t>
      </w:r>
      <w:r w:rsidR="00CB4BCF">
        <w:rPr>
          <w:lang w:val="en-US" w:eastAsia="zh-CN"/>
        </w:rPr>
        <w:t xml:space="preserve"> with the processed result</w:t>
      </w:r>
      <w:r>
        <w:rPr>
          <w:rFonts w:hint="eastAsia"/>
          <w:lang w:val="en-US" w:eastAsia="zh-CN"/>
        </w:rPr>
        <w:t xml:space="preserve">, the UAV </w:t>
      </w:r>
      <w:r>
        <w:rPr>
          <w:lang w:val="en-US" w:eastAsia="zh-CN"/>
        </w:rPr>
        <w:t>‘</w:t>
      </w:r>
      <w:r>
        <w:rPr>
          <w:rFonts w:hint="eastAsia"/>
          <w:lang w:val="en-US" w:eastAsia="zh-CN"/>
        </w:rPr>
        <w:t>1-1</w:t>
      </w:r>
      <w:r>
        <w:rPr>
          <w:lang w:val="en-US" w:eastAsia="zh-CN"/>
        </w:rPr>
        <w:t>’</w:t>
      </w:r>
      <w:r>
        <w:rPr>
          <w:rFonts w:hint="eastAsia"/>
          <w:lang w:val="en-US" w:eastAsia="zh-CN"/>
        </w:rPr>
        <w:t xml:space="preserve"> autonomously </w:t>
      </w:r>
      <w:r w:rsidR="00CB4BCF">
        <w:rPr>
          <w:lang w:val="en-US" w:eastAsia="zh-CN"/>
        </w:rPr>
        <w:t>adapts</w:t>
      </w:r>
      <w:r w:rsidRPr="009767D5">
        <w:rPr>
          <w:lang w:val="en-US" w:eastAsia="zh-CN"/>
        </w:rPr>
        <w:t xml:space="preserve"> </w:t>
      </w:r>
      <w:r>
        <w:rPr>
          <w:rFonts w:hint="eastAsia"/>
          <w:lang w:val="en-US" w:eastAsia="zh-CN"/>
        </w:rPr>
        <w:t>its</w:t>
      </w:r>
      <w:r w:rsidRPr="009767D5">
        <w:rPr>
          <w:lang w:val="en-US" w:eastAsia="zh-CN"/>
        </w:rPr>
        <w:t xml:space="preserve"> flight path </w:t>
      </w:r>
      <w:r>
        <w:rPr>
          <w:rFonts w:hint="eastAsia"/>
          <w:lang w:val="en-US" w:eastAsia="zh-CN"/>
        </w:rPr>
        <w:t>to</w:t>
      </w:r>
      <w:r w:rsidRPr="009767D5">
        <w:rPr>
          <w:lang w:val="en-US" w:eastAsia="zh-CN"/>
        </w:rPr>
        <w:t xml:space="preserve"> avoid </w:t>
      </w:r>
      <w:r>
        <w:rPr>
          <w:rFonts w:hint="eastAsia"/>
          <w:lang w:val="en-US" w:eastAsia="zh-CN"/>
        </w:rPr>
        <w:t>such cliff, ensuring safe navigation.</w:t>
      </w:r>
    </w:p>
    <w:p w:rsidR="007B3C46" w:rsidRPr="00CB4BCF" w:rsidRDefault="007B3C46">
      <w:pPr>
        <w:numPr>
          <w:ilvl w:val="255"/>
          <w:numId w:val="0"/>
        </w:numPr>
        <w:spacing w:after="0"/>
        <w:jc w:val="both"/>
        <w:rPr>
          <w:lang w:val="en-US" w:eastAsia="zh-CN"/>
        </w:rPr>
      </w:pPr>
    </w:p>
    <w:p w:rsidR="007B3C46" w:rsidRDefault="00E07A45">
      <w:pPr>
        <w:numPr>
          <w:ilvl w:val="0"/>
          <w:numId w:val="3"/>
        </w:numPr>
        <w:spacing w:after="0"/>
        <w:jc w:val="both"/>
        <w:rPr>
          <w:lang w:val="en-US" w:eastAsia="zh-CN"/>
        </w:rPr>
      </w:pPr>
      <w:r>
        <w:rPr>
          <w:rFonts w:hint="eastAsia"/>
          <w:lang w:val="en-US" w:eastAsia="zh-CN"/>
        </w:rPr>
        <w:t>Additionally, the NTN can also monitor the real-time weather condition. Through on board sensing and processing, the NTN gathers the weather data in area A</w:t>
      </w:r>
      <w:r w:rsidR="00CB4BCF">
        <w:rPr>
          <w:lang w:val="en-US" w:eastAsia="zh-CN"/>
        </w:rPr>
        <w:t xml:space="preserve"> and </w:t>
      </w:r>
      <w:r w:rsidRPr="009767D5">
        <w:rPr>
          <w:lang w:val="en-US" w:eastAsia="zh-CN"/>
        </w:rPr>
        <w:t xml:space="preserve">detects </w:t>
      </w:r>
      <w:r>
        <w:rPr>
          <w:rFonts w:hint="eastAsia"/>
          <w:lang w:val="en-US" w:eastAsia="zh-CN"/>
        </w:rPr>
        <w:t xml:space="preserve">that there will have a </w:t>
      </w:r>
      <w:r w:rsidRPr="009767D5">
        <w:rPr>
          <w:lang w:val="en-US" w:eastAsia="zh-CN"/>
        </w:rPr>
        <w:t>strong winds ahead</w:t>
      </w:r>
      <w:r>
        <w:rPr>
          <w:rFonts w:hint="eastAsia"/>
          <w:lang w:val="en-US" w:eastAsia="zh-CN"/>
        </w:rPr>
        <w:t xml:space="preserve"> in area A. then NTN</w:t>
      </w:r>
      <w:r w:rsidRPr="009767D5">
        <w:rPr>
          <w:lang w:val="en-US" w:eastAsia="zh-CN"/>
        </w:rPr>
        <w:t xml:space="preserve">  immediately </w:t>
      </w:r>
      <w:r>
        <w:rPr>
          <w:rFonts w:hint="eastAsia"/>
          <w:lang w:val="en-US" w:eastAsia="zh-CN"/>
        </w:rPr>
        <w:t>s</w:t>
      </w:r>
      <w:r w:rsidRPr="009767D5">
        <w:rPr>
          <w:lang w:val="en-US" w:eastAsia="zh-CN"/>
        </w:rPr>
        <w:t>end</w:t>
      </w:r>
      <w:r w:rsidR="00CB4BCF">
        <w:rPr>
          <w:lang w:val="en-US" w:eastAsia="zh-CN"/>
        </w:rPr>
        <w:t>s</w:t>
      </w:r>
      <w:r w:rsidRPr="009767D5">
        <w:rPr>
          <w:lang w:val="en-US" w:eastAsia="zh-CN"/>
        </w:rPr>
        <w:t xml:space="preserve"> </w:t>
      </w:r>
      <w:r>
        <w:rPr>
          <w:rFonts w:hint="eastAsia"/>
          <w:lang w:val="en-US" w:eastAsia="zh-CN"/>
        </w:rPr>
        <w:t>the weather status to the dispatch center. The dispatch center can dynamically assess whether to update the UAVs</w:t>
      </w:r>
      <w:r>
        <w:rPr>
          <w:lang w:val="en-US" w:eastAsia="zh-CN"/>
        </w:rPr>
        <w:t>’</w:t>
      </w:r>
      <w:r>
        <w:rPr>
          <w:rFonts w:hint="eastAsia"/>
          <w:lang w:val="en-US" w:eastAsia="zh-CN"/>
        </w:rPr>
        <w:t xml:space="preserve"> route that will flight over the area A based on the weather information.</w:t>
      </w:r>
    </w:p>
    <w:p w:rsidR="007B3C46" w:rsidRDefault="007B3C46" w:rsidP="009767D5">
      <w:pPr>
        <w:numPr>
          <w:ilvl w:val="255"/>
          <w:numId w:val="0"/>
        </w:numPr>
        <w:spacing w:after="0"/>
        <w:jc w:val="both"/>
        <w:rPr>
          <w:lang w:val="en-US" w:eastAsia="zh-CN"/>
        </w:rPr>
      </w:pPr>
    </w:p>
    <w:p w:rsidR="007B3C46" w:rsidRDefault="00E07A45">
      <w:pPr>
        <w:numPr>
          <w:ilvl w:val="0"/>
          <w:numId w:val="3"/>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rsidR="007B3C46" w:rsidRDefault="007B3C46">
      <w:pPr>
        <w:spacing w:after="0"/>
        <w:jc w:val="both"/>
        <w:rPr>
          <w:lang w:val="en-US" w:eastAsia="zh-CN"/>
        </w:rPr>
      </w:pPr>
    </w:p>
    <w:p w:rsidR="007B3C46" w:rsidRDefault="007B3C46">
      <w:pPr>
        <w:spacing w:after="0"/>
        <w:rPr>
          <w:lang w:val="en-US" w:eastAsia="zh-CN"/>
        </w:rPr>
      </w:pPr>
    </w:p>
    <w:p w:rsidR="007B3C46" w:rsidRDefault="00CB4BCF">
      <w:pPr>
        <w:pStyle w:val="3"/>
        <w:rPr>
          <w:lang w:val="en-US"/>
        </w:rPr>
      </w:pPr>
      <w:bookmarkStart w:id="8" w:name="_Toc121305322"/>
      <w:r>
        <w:rPr>
          <w:rFonts w:eastAsia="宋体"/>
          <w:lang w:val="en-US"/>
        </w:rPr>
        <w:t>7</w:t>
      </w:r>
      <w:r w:rsidR="00E07A45">
        <w:rPr>
          <w:lang w:val="en-US"/>
        </w:rPr>
        <w:t>.</w:t>
      </w:r>
      <w:r w:rsidR="00E07A45">
        <w:rPr>
          <w:rFonts w:hint="eastAsia"/>
          <w:lang w:val="en-US"/>
        </w:rPr>
        <w:t>x</w:t>
      </w:r>
      <w:r w:rsidR="00E07A45">
        <w:rPr>
          <w:lang w:val="en-US"/>
        </w:rPr>
        <w:t>.4</w:t>
      </w:r>
      <w:r w:rsidR="00E07A45">
        <w:rPr>
          <w:lang w:val="en-US"/>
        </w:rPr>
        <w:tab/>
        <w:t>Post-conditions</w:t>
      </w:r>
      <w:bookmarkEnd w:id="8"/>
    </w:p>
    <w:p w:rsidR="007B3C46" w:rsidRDefault="00E07A45">
      <w:pPr>
        <w:rPr>
          <w:lang w:val="en-US" w:eastAsia="zh-CN"/>
        </w:rPr>
      </w:pPr>
      <w:bookmarkStart w:id="9" w:name="_Toc121305323"/>
      <w:r>
        <w:rPr>
          <w:rFonts w:hint="eastAsia"/>
          <w:lang w:val="en-US" w:eastAsia="zh-CN"/>
        </w:rPr>
        <w:t>The UAVs can dynamically update their flight routes and successfully finish their own delivery task in such harsh mountainous region through the support of NTN network.</w:t>
      </w:r>
    </w:p>
    <w:p w:rsidR="007B3C46" w:rsidRDefault="00E07A45">
      <w:pPr>
        <w:rPr>
          <w:lang w:val="en-US" w:eastAsia="zh-CN"/>
        </w:rPr>
      </w:pPr>
      <w:r>
        <w:rPr>
          <w:rFonts w:hint="eastAsia"/>
          <w:lang w:val="en-US" w:eastAsia="zh-CN"/>
        </w:rPr>
        <w:t>The logistics company A can finish all delivery orders from all customers securely and efficiently.</w:t>
      </w:r>
    </w:p>
    <w:p w:rsidR="007B3C46" w:rsidRDefault="00CB4BCF">
      <w:pPr>
        <w:pStyle w:val="3"/>
        <w:rPr>
          <w:lang w:val="en-US"/>
        </w:rPr>
      </w:pPr>
      <w:r>
        <w:rPr>
          <w:rFonts w:eastAsia="宋体"/>
          <w:lang w:val="en-US"/>
        </w:rPr>
        <w:t>7</w:t>
      </w:r>
      <w:r w:rsidR="00E07A45">
        <w:rPr>
          <w:lang w:val="en-US"/>
        </w:rPr>
        <w:t>.</w:t>
      </w:r>
      <w:r w:rsidR="00E07A45">
        <w:rPr>
          <w:rFonts w:hint="eastAsia"/>
          <w:lang w:val="en-US"/>
        </w:rPr>
        <w:t>x</w:t>
      </w:r>
      <w:r w:rsidR="00E07A45">
        <w:rPr>
          <w:lang w:val="en-US"/>
        </w:rPr>
        <w:t>.5</w:t>
      </w:r>
      <w:r w:rsidR="00E07A45">
        <w:rPr>
          <w:lang w:val="en-US"/>
        </w:rPr>
        <w:tab/>
        <w:t>Existing features partly or fully covering the use case functionality</w:t>
      </w:r>
      <w:bookmarkEnd w:id="9"/>
    </w:p>
    <w:p w:rsidR="007B3C46" w:rsidRDefault="00E07A45">
      <w:pPr>
        <w:rPr>
          <w:lang w:val="en-US" w:eastAsia="zh-CN"/>
        </w:rPr>
      </w:pPr>
      <w:r>
        <w:rPr>
          <w:lang w:val="en-US" w:eastAsia="zh-CN"/>
        </w:rPr>
        <w:t>None.</w:t>
      </w:r>
    </w:p>
    <w:p w:rsidR="007B3C46" w:rsidRDefault="007B3C46">
      <w:pPr>
        <w:spacing w:after="0"/>
        <w:rPr>
          <w:rFonts w:ascii="Arial" w:eastAsia="等线" w:hAnsi="Arial"/>
        </w:rPr>
      </w:pPr>
    </w:p>
    <w:p w:rsidR="007B3C46" w:rsidRDefault="00CB4BCF" w:rsidP="009767D5">
      <w:pPr>
        <w:pStyle w:val="3"/>
        <w:numPr>
          <w:ilvl w:val="255"/>
          <w:numId w:val="0"/>
        </w:numPr>
        <w:overflowPunct/>
        <w:autoSpaceDE/>
        <w:autoSpaceDN/>
        <w:adjustRightInd/>
        <w:textAlignment w:val="auto"/>
        <w:rPr>
          <w:lang w:val="en-US"/>
        </w:rPr>
      </w:pPr>
      <w:bookmarkStart w:id="10" w:name="_Toc121305324"/>
      <w:r>
        <w:rPr>
          <w:rFonts w:eastAsia="宋体"/>
          <w:lang w:val="en-US"/>
        </w:rPr>
        <w:t>7</w:t>
      </w:r>
      <w:r w:rsidR="00E07A45">
        <w:rPr>
          <w:rFonts w:eastAsia="宋体" w:hint="eastAsia"/>
          <w:lang w:val="en-US"/>
        </w:rPr>
        <w:t>.</w:t>
      </w:r>
      <w:r w:rsidR="00E07A45">
        <w:rPr>
          <w:rFonts w:hint="eastAsia"/>
          <w:lang w:val="en-US"/>
        </w:rPr>
        <w:t>x</w:t>
      </w:r>
      <w:r w:rsidR="00E07A45">
        <w:rPr>
          <w:lang w:val="en-US"/>
        </w:rPr>
        <w:t>.6</w:t>
      </w:r>
      <w:r w:rsidR="00E07A45">
        <w:rPr>
          <w:lang w:val="en-US"/>
        </w:rPr>
        <w:tab/>
        <w:t>Potential New Requirements needed to support the use case</w:t>
      </w:r>
      <w:bookmarkEnd w:id="10"/>
    </w:p>
    <w:p w:rsidR="007B3C46" w:rsidRDefault="00CB4BCF" w:rsidP="009767D5">
      <w:pPr>
        <w:tabs>
          <w:tab w:val="left" w:pos="312"/>
        </w:tabs>
        <w:spacing w:after="0"/>
        <w:rPr>
          <w:lang w:val="en-US" w:eastAsia="zh-CN"/>
        </w:rPr>
      </w:pPr>
      <w:r w:rsidRPr="00956065">
        <w:rPr>
          <w:rFonts w:hint="eastAsia"/>
          <w:lang w:eastAsia="ja-JP"/>
        </w:rPr>
        <w:t>[PR.</w:t>
      </w:r>
      <w:r>
        <w:rPr>
          <w:lang w:eastAsia="zh-CN"/>
        </w:rPr>
        <w:t>7</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Pr>
          <w:rFonts w:hint="eastAsia"/>
          <w:lang w:eastAsia="ja-JP"/>
        </w:rPr>
        <w:t>-</w:t>
      </w:r>
      <w:r>
        <w:rPr>
          <w:lang w:eastAsia="ja-JP"/>
        </w:rPr>
        <w:t>1</w:t>
      </w:r>
      <w:r w:rsidR="00E07A45">
        <w:rPr>
          <w:lang w:val="en-US" w:eastAsia="zh-CN"/>
        </w:rPr>
        <w:t xml:space="preserve">] </w:t>
      </w:r>
      <w:r w:rsidR="006A4307">
        <w:rPr>
          <w:lang w:val="en-US" w:eastAsia="zh-CN"/>
        </w:rPr>
        <w:t>T</w:t>
      </w:r>
      <w:r w:rsidR="00E07A45">
        <w:rPr>
          <w:rFonts w:hint="eastAsia"/>
          <w:lang w:val="en-US" w:eastAsia="zh-CN"/>
        </w:rPr>
        <w:t>he 6G system with satellite access shall provide the communication service that can simultaneously satisfy the requirement of capacity, data rate, latency and reliability.</w:t>
      </w:r>
    </w:p>
    <w:tbl>
      <w:tblPr>
        <w:tblW w:w="7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997"/>
        <w:gridCol w:w="997"/>
      </w:tblGrid>
      <w:tr w:rsidR="007B3C46" w:rsidTr="009767D5">
        <w:trPr>
          <w:jc w:val="center"/>
        </w:trPr>
        <w:tc>
          <w:tcPr>
            <w:tcW w:w="1129" w:type="dxa"/>
            <w:shd w:val="clear" w:color="auto" w:fill="auto"/>
            <w:tcMar>
              <w:left w:w="57" w:type="dxa"/>
              <w:right w:w="57" w:type="dxa"/>
            </w:tcMar>
          </w:tcPr>
          <w:p w:rsidR="007B3C46" w:rsidRDefault="00E07A45">
            <w:pPr>
              <w:pStyle w:val="TAH"/>
              <w:rPr>
                <w:sz w:val="16"/>
              </w:rPr>
            </w:pPr>
            <w:r>
              <w:rPr>
                <w:sz w:val="16"/>
              </w:rPr>
              <w:t>Scenario</w:t>
            </w:r>
          </w:p>
        </w:tc>
        <w:tc>
          <w:tcPr>
            <w:tcW w:w="1134" w:type="dxa"/>
            <w:shd w:val="clear" w:color="auto" w:fill="auto"/>
            <w:tcMar>
              <w:left w:w="57" w:type="dxa"/>
              <w:right w:w="57" w:type="dxa"/>
            </w:tcMar>
          </w:tcPr>
          <w:p w:rsidR="007B3C46" w:rsidRDefault="00E07A45">
            <w:pPr>
              <w:pStyle w:val="TAH"/>
              <w:rPr>
                <w:sz w:val="16"/>
              </w:rPr>
            </w:pPr>
            <w:r>
              <w:rPr>
                <w:sz w:val="16"/>
              </w:rPr>
              <w:t>Experienced data rate (DL)</w:t>
            </w:r>
          </w:p>
        </w:tc>
        <w:tc>
          <w:tcPr>
            <w:tcW w:w="1134" w:type="dxa"/>
            <w:shd w:val="clear" w:color="auto" w:fill="auto"/>
            <w:tcMar>
              <w:left w:w="57" w:type="dxa"/>
              <w:right w:w="57" w:type="dxa"/>
            </w:tcMar>
          </w:tcPr>
          <w:p w:rsidR="007B3C46" w:rsidRDefault="00E07A45">
            <w:pPr>
              <w:pStyle w:val="TAH"/>
              <w:rPr>
                <w:sz w:val="16"/>
              </w:rPr>
            </w:pPr>
            <w:r>
              <w:rPr>
                <w:sz w:val="16"/>
              </w:rPr>
              <w:t>Experienced data rate (UL)</w:t>
            </w:r>
          </w:p>
        </w:tc>
        <w:tc>
          <w:tcPr>
            <w:tcW w:w="1134" w:type="dxa"/>
            <w:shd w:val="clear" w:color="auto" w:fill="auto"/>
            <w:tcMar>
              <w:left w:w="57" w:type="dxa"/>
              <w:right w:w="57" w:type="dxa"/>
            </w:tcMar>
          </w:tcPr>
          <w:p w:rsidR="007B3C46" w:rsidRDefault="00E07A45">
            <w:pPr>
              <w:pStyle w:val="TAH"/>
              <w:rPr>
                <w:sz w:val="16"/>
              </w:rPr>
            </w:pPr>
            <w:r>
              <w:rPr>
                <w:sz w:val="16"/>
              </w:rPr>
              <w:t>Area traffic capacity</w:t>
            </w:r>
          </w:p>
          <w:p w:rsidR="007B3C46" w:rsidRDefault="00E07A45">
            <w:pPr>
              <w:pStyle w:val="TAH"/>
              <w:rPr>
                <w:sz w:val="16"/>
              </w:rPr>
            </w:pPr>
            <w:r>
              <w:rPr>
                <w:sz w:val="16"/>
              </w:rPr>
              <w:t xml:space="preserve">(DL) </w:t>
            </w:r>
          </w:p>
          <w:p w:rsidR="007B3C46" w:rsidRDefault="00E07A45">
            <w:pPr>
              <w:pStyle w:val="TAH"/>
              <w:rPr>
                <w:sz w:val="16"/>
              </w:rPr>
            </w:pPr>
            <w:r>
              <w:rPr>
                <w:sz w:val="16"/>
              </w:rPr>
              <w:t>(note 1)</w:t>
            </w:r>
          </w:p>
        </w:tc>
        <w:tc>
          <w:tcPr>
            <w:tcW w:w="997" w:type="dxa"/>
            <w:shd w:val="clear" w:color="auto" w:fill="auto"/>
            <w:tcMar>
              <w:left w:w="57" w:type="dxa"/>
              <w:right w:w="57" w:type="dxa"/>
            </w:tcMar>
          </w:tcPr>
          <w:p w:rsidR="007B3C46" w:rsidRDefault="00E07A45">
            <w:pPr>
              <w:pStyle w:val="TAH"/>
              <w:rPr>
                <w:sz w:val="16"/>
              </w:rPr>
            </w:pPr>
            <w:r>
              <w:rPr>
                <w:sz w:val="16"/>
              </w:rPr>
              <w:t>Area traffic capacity</w:t>
            </w:r>
          </w:p>
          <w:p w:rsidR="007B3C46" w:rsidRDefault="00E07A45">
            <w:pPr>
              <w:pStyle w:val="TAH"/>
              <w:rPr>
                <w:sz w:val="16"/>
              </w:rPr>
            </w:pPr>
            <w:r>
              <w:rPr>
                <w:sz w:val="16"/>
              </w:rPr>
              <w:t xml:space="preserve">(UL) </w:t>
            </w:r>
          </w:p>
          <w:p w:rsidR="007B3C46" w:rsidRDefault="00E07A45">
            <w:pPr>
              <w:pStyle w:val="TAH"/>
              <w:rPr>
                <w:sz w:val="16"/>
              </w:rPr>
            </w:pPr>
            <w:r>
              <w:rPr>
                <w:sz w:val="16"/>
              </w:rPr>
              <w:t>(note 1)</w:t>
            </w:r>
          </w:p>
        </w:tc>
        <w:tc>
          <w:tcPr>
            <w:tcW w:w="997" w:type="dxa"/>
            <w:shd w:val="clear" w:color="auto" w:fill="auto"/>
            <w:tcMar>
              <w:left w:w="57" w:type="dxa"/>
              <w:right w:w="57" w:type="dxa"/>
            </w:tcMar>
          </w:tcPr>
          <w:p w:rsidR="007B3C46" w:rsidRDefault="00E07A45">
            <w:pPr>
              <w:pStyle w:val="TAH"/>
              <w:rPr>
                <w:sz w:val="16"/>
                <w:lang w:val="en-US" w:eastAsia="zh-CN"/>
              </w:rPr>
            </w:pPr>
            <w:r>
              <w:rPr>
                <w:rFonts w:hint="eastAsia"/>
                <w:sz w:val="16"/>
                <w:lang w:val="en-US" w:eastAsia="zh-CN"/>
              </w:rPr>
              <w:t>Latency</w:t>
            </w:r>
          </w:p>
        </w:tc>
        <w:tc>
          <w:tcPr>
            <w:tcW w:w="997" w:type="dxa"/>
            <w:shd w:val="clear" w:color="auto" w:fill="auto"/>
            <w:tcMar>
              <w:left w:w="57" w:type="dxa"/>
              <w:right w:w="57" w:type="dxa"/>
            </w:tcMar>
          </w:tcPr>
          <w:p w:rsidR="007B3C46" w:rsidRDefault="00E07A45">
            <w:pPr>
              <w:pStyle w:val="TAH"/>
              <w:rPr>
                <w:sz w:val="16"/>
                <w:lang w:val="en-US" w:eastAsia="zh-CN"/>
              </w:rPr>
            </w:pPr>
            <w:r>
              <w:rPr>
                <w:rFonts w:hint="eastAsia"/>
                <w:sz w:val="16"/>
                <w:lang w:val="en-US" w:eastAsia="zh-CN"/>
              </w:rPr>
              <w:t>reliability</w:t>
            </w:r>
          </w:p>
        </w:tc>
      </w:tr>
      <w:tr w:rsidR="007B3C46" w:rsidTr="009767D5">
        <w:trPr>
          <w:jc w:val="center"/>
        </w:trPr>
        <w:tc>
          <w:tcPr>
            <w:tcW w:w="1129" w:type="dxa"/>
            <w:shd w:val="clear" w:color="auto" w:fill="auto"/>
            <w:tcMar>
              <w:left w:w="57" w:type="dxa"/>
              <w:right w:w="57" w:type="dxa"/>
            </w:tcMar>
          </w:tcPr>
          <w:p w:rsidR="007B3C46" w:rsidRDefault="00E07A45">
            <w:pPr>
              <w:pStyle w:val="TAC"/>
              <w:rPr>
                <w:sz w:val="16"/>
                <w:lang w:val="en-US" w:eastAsia="zh-CN"/>
              </w:rPr>
            </w:pPr>
            <w:r>
              <w:rPr>
                <w:rFonts w:hint="eastAsia"/>
                <w:sz w:val="16"/>
                <w:lang w:val="en-US" w:eastAsia="zh-CN"/>
              </w:rPr>
              <w:t>Low-altitude logistics in remote mountain area</w:t>
            </w:r>
          </w:p>
        </w:tc>
        <w:tc>
          <w:tcPr>
            <w:tcW w:w="1134" w:type="dxa"/>
            <w:shd w:val="clear" w:color="auto" w:fill="auto"/>
            <w:tcMar>
              <w:left w:w="57" w:type="dxa"/>
              <w:right w:w="57" w:type="dxa"/>
            </w:tcMar>
          </w:tcPr>
          <w:p w:rsidR="007B3C46" w:rsidRDefault="00CB4BCF">
            <w:pPr>
              <w:pStyle w:val="TAC"/>
              <w:rPr>
                <w:lang w:val="en-US" w:eastAsia="zh-CN"/>
              </w:rPr>
            </w:pPr>
            <w:r>
              <w:rPr>
                <w:lang w:val="en-US" w:eastAsia="zh-CN"/>
              </w:rPr>
              <w:t>[50]Mbps</w:t>
            </w:r>
          </w:p>
        </w:tc>
        <w:tc>
          <w:tcPr>
            <w:tcW w:w="1134" w:type="dxa"/>
            <w:shd w:val="clear" w:color="auto" w:fill="auto"/>
            <w:tcMar>
              <w:left w:w="57" w:type="dxa"/>
              <w:right w:w="57" w:type="dxa"/>
            </w:tcMar>
          </w:tcPr>
          <w:p w:rsidR="007B3C46" w:rsidRDefault="00CB4BCF">
            <w:pPr>
              <w:pStyle w:val="TAC"/>
              <w:rPr>
                <w:lang w:val="en-US" w:eastAsia="zh-CN"/>
              </w:rPr>
            </w:pPr>
            <w:r>
              <w:rPr>
                <w:lang w:val="en-US" w:eastAsia="zh-CN"/>
              </w:rPr>
              <w:t>[100]Mbps</w:t>
            </w:r>
          </w:p>
        </w:tc>
        <w:tc>
          <w:tcPr>
            <w:tcW w:w="1134" w:type="dxa"/>
            <w:shd w:val="clear" w:color="auto" w:fill="auto"/>
            <w:tcMar>
              <w:left w:w="57" w:type="dxa"/>
              <w:right w:w="57" w:type="dxa"/>
            </w:tcMar>
          </w:tcPr>
          <w:p w:rsidR="007B3C46" w:rsidRDefault="00E07A45">
            <w:pPr>
              <w:pStyle w:val="TAC"/>
            </w:pPr>
            <w:r>
              <w:t>TBD</w:t>
            </w:r>
          </w:p>
        </w:tc>
        <w:tc>
          <w:tcPr>
            <w:tcW w:w="997" w:type="dxa"/>
            <w:shd w:val="clear" w:color="auto" w:fill="auto"/>
            <w:tcMar>
              <w:left w:w="57" w:type="dxa"/>
              <w:right w:w="57" w:type="dxa"/>
            </w:tcMar>
          </w:tcPr>
          <w:p w:rsidR="007B3C46" w:rsidRDefault="00E07A45">
            <w:pPr>
              <w:pStyle w:val="TAC"/>
            </w:pPr>
            <w:r>
              <w:t>TBD</w:t>
            </w:r>
          </w:p>
        </w:tc>
        <w:tc>
          <w:tcPr>
            <w:tcW w:w="997" w:type="dxa"/>
            <w:shd w:val="clear" w:color="auto" w:fill="auto"/>
            <w:tcMar>
              <w:left w:w="57" w:type="dxa"/>
              <w:right w:w="57" w:type="dxa"/>
            </w:tcMar>
          </w:tcPr>
          <w:p w:rsidR="007B3C46" w:rsidRDefault="00CB4BCF">
            <w:pPr>
              <w:pStyle w:val="TAC"/>
              <w:rPr>
                <w:lang w:val="en-US" w:eastAsia="zh-CN"/>
              </w:rPr>
            </w:pPr>
            <w:r>
              <w:rPr>
                <w:lang w:val="en-US" w:eastAsia="zh-CN"/>
              </w:rPr>
              <w:t>&lt;10ms</w:t>
            </w:r>
          </w:p>
        </w:tc>
        <w:tc>
          <w:tcPr>
            <w:tcW w:w="997" w:type="dxa"/>
            <w:shd w:val="clear" w:color="auto" w:fill="auto"/>
            <w:tcMar>
              <w:left w:w="57" w:type="dxa"/>
              <w:right w:w="57" w:type="dxa"/>
            </w:tcMar>
          </w:tcPr>
          <w:p w:rsidR="007B3C46" w:rsidRDefault="00E07A45">
            <w:pPr>
              <w:pStyle w:val="TAC"/>
              <w:rPr>
                <w:lang w:val="en-US" w:eastAsia="zh-CN"/>
              </w:rPr>
            </w:pPr>
            <w:r>
              <w:rPr>
                <w:rFonts w:hint="eastAsia"/>
                <w:lang w:val="en-US" w:eastAsia="zh-CN"/>
              </w:rPr>
              <w:t>99.99</w:t>
            </w:r>
            <w:r w:rsidR="00CB4BCF">
              <w:rPr>
                <w:lang w:val="en-US" w:eastAsia="zh-CN"/>
              </w:rPr>
              <w:t>99</w:t>
            </w:r>
            <w:r>
              <w:rPr>
                <w:rFonts w:hint="eastAsia"/>
                <w:lang w:val="en-US" w:eastAsia="zh-CN"/>
              </w:rPr>
              <w:t>%</w:t>
            </w:r>
          </w:p>
        </w:tc>
      </w:tr>
    </w:tbl>
    <w:p w:rsidR="007B3C46" w:rsidRDefault="007B3C46" w:rsidP="009767D5">
      <w:pPr>
        <w:numPr>
          <w:ilvl w:val="255"/>
          <w:numId w:val="0"/>
        </w:numPr>
        <w:spacing w:after="0"/>
        <w:rPr>
          <w:lang w:val="en-US" w:eastAsia="zh-CN"/>
        </w:rPr>
      </w:pPr>
    </w:p>
    <w:p w:rsidR="00CB4BCF" w:rsidRDefault="001C0E7A" w:rsidP="009767D5">
      <w:pPr>
        <w:tabs>
          <w:tab w:val="left" w:pos="312"/>
        </w:tabs>
        <w:spacing w:after="0"/>
        <w:rPr>
          <w:lang w:val="en-US" w:eastAsia="zh-CN"/>
        </w:rPr>
      </w:pPr>
      <w:r>
        <w:rPr>
          <w:lang w:val="en-US" w:eastAsia="ja-JP"/>
        </w:rPr>
        <w:t>[</w:t>
      </w:r>
      <w:r w:rsidRPr="00956065">
        <w:rPr>
          <w:rFonts w:hint="eastAsia"/>
          <w:lang w:eastAsia="ja-JP"/>
        </w:rPr>
        <w:t>PR.</w:t>
      </w:r>
      <w:r>
        <w:rPr>
          <w:lang w:eastAsia="zh-CN"/>
        </w:rPr>
        <w:t>7</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Pr>
          <w:rFonts w:hint="eastAsia"/>
          <w:lang w:eastAsia="ja-JP"/>
        </w:rPr>
        <w:t>-</w:t>
      </w:r>
      <w:r>
        <w:rPr>
          <w:lang w:eastAsia="ja-JP"/>
        </w:rPr>
        <w:t>2</w:t>
      </w:r>
      <w:r w:rsidR="00CB4BCF">
        <w:rPr>
          <w:rFonts w:hint="eastAsia"/>
          <w:lang w:val="en-US" w:eastAsia="zh-CN"/>
        </w:rPr>
        <w:t xml:space="preserve">] The 6G </w:t>
      </w:r>
      <w:r w:rsidR="000F3549">
        <w:rPr>
          <w:lang w:val="en-US" w:eastAsia="zh-CN"/>
        </w:rPr>
        <w:t>network</w:t>
      </w:r>
      <w:r w:rsidR="00CB4BCF">
        <w:rPr>
          <w:rFonts w:hint="eastAsia"/>
          <w:lang w:val="en-US" w:eastAsia="zh-CN"/>
        </w:rPr>
        <w:t xml:space="preserve"> shall </w:t>
      </w:r>
      <w:r w:rsidR="00CB4BCF">
        <w:rPr>
          <w:lang w:val="en-US" w:eastAsia="zh-CN"/>
        </w:rPr>
        <w:t xml:space="preserve">be able to </w:t>
      </w:r>
      <w:r>
        <w:rPr>
          <w:lang w:val="en-US" w:eastAsia="zh-CN"/>
        </w:rPr>
        <w:t xml:space="preserve">support detect and tracing sensing object (e.g. UAVs and its flying environment) while 6G sensing transmitter and/or 6G sensing receiver is/are </w:t>
      </w:r>
      <w:r w:rsidR="006A4307">
        <w:rPr>
          <w:lang w:val="en-US" w:eastAsia="zh-CN"/>
        </w:rPr>
        <w:t>on board</w:t>
      </w:r>
      <w:r>
        <w:rPr>
          <w:lang w:val="en-US" w:eastAsia="zh-CN"/>
        </w:rPr>
        <w:t xml:space="preserve"> satellite</w:t>
      </w:r>
      <w:r w:rsidR="00CB4BCF">
        <w:rPr>
          <w:lang w:val="en-US" w:eastAsia="zh-CN"/>
        </w:rPr>
        <w:t>.</w:t>
      </w:r>
    </w:p>
    <w:p w:rsidR="00CB4BCF" w:rsidRDefault="00CB4BCF" w:rsidP="00CB4BCF">
      <w:pPr>
        <w:spacing w:after="0"/>
        <w:rPr>
          <w:lang w:val="en-US" w:eastAsia="zh-CN"/>
        </w:rPr>
      </w:pPr>
    </w:p>
    <w:p w:rsidR="006A4307" w:rsidRDefault="001C0E7A" w:rsidP="009767D5">
      <w:pPr>
        <w:tabs>
          <w:tab w:val="left" w:pos="312"/>
        </w:tabs>
        <w:spacing w:after="0"/>
        <w:rPr>
          <w:lang w:val="en-US" w:eastAsia="zh-CN"/>
        </w:rPr>
      </w:pPr>
      <w:r>
        <w:rPr>
          <w:lang w:val="en-US" w:eastAsia="zh-CN"/>
        </w:rPr>
        <w:t>[</w:t>
      </w:r>
      <w:r w:rsidRPr="00956065">
        <w:rPr>
          <w:rFonts w:hint="eastAsia"/>
          <w:lang w:eastAsia="ja-JP"/>
        </w:rPr>
        <w:t>PR.</w:t>
      </w:r>
      <w:r>
        <w:rPr>
          <w:lang w:eastAsia="zh-CN"/>
        </w:rPr>
        <w:t>7</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Pr>
          <w:rFonts w:hint="eastAsia"/>
          <w:lang w:eastAsia="ja-JP"/>
        </w:rPr>
        <w:t>-</w:t>
      </w:r>
      <w:r>
        <w:rPr>
          <w:lang w:eastAsia="ja-JP"/>
        </w:rPr>
        <w:t>3</w:t>
      </w:r>
      <w:r w:rsidR="00E07A45">
        <w:rPr>
          <w:rFonts w:hint="eastAsia"/>
          <w:lang w:val="en-US" w:eastAsia="zh-CN"/>
        </w:rPr>
        <w:t xml:space="preserve">] The 6G </w:t>
      </w:r>
      <w:r w:rsidR="006A4307">
        <w:rPr>
          <w:lang w:val="en-US" w:eastAsia="zh-CN"/>
        </w:rPr>
        <w:t>network</w:t>
      </w:r>
      <w:r w:rsidR="00E07A45">
        <w:rPr>
          <w:rFonts w:hint="eastAsia"/>
          <w:lang w:val="en-US" w:eastAsia="zh-CN"/>
        </w:rPr>
        <w:t xml:space="preserve"> shall </w:t>
      </w:r>
      <w:r>
        <w:rPr>
          <w:lang w:val="en-US" w:eastAsia="zh-CN"/>
        </w:rPr>
        <w:t>be able to support sensing data processing</w:t>
      </w:r>
      <w:r w:rsidR="006A4307">
        <w:rPr>
          <w:lang w:val="en-US" w:eastAsia="zh-CN"/>
        </w:rPr>
        <w:t xml:space="preserve"> </w:t>
      </w:r>
      <w:r w:rsidR="00E07A45">
        <w:rPr>
          <w:rFonts w:hint="eastAsia"/>
          <w:lang w:val="en-US" w:eastAsia="zh-CN"/>
        </w:rPr>
        <w:t>on board</w:t>
      </w:r>
      <w:r>
        <w:rPr>
          <w:lang w:val="en-US" w:eastAsia="zh-CN"/>
        </w:rPr>
        <w:t xml:space="preserve"> satellite</w:t>
      </w:r>
      <w:r w:rsidR="006A4307">
        <w:rPr>
          <w:lang w:val="en-US" w:eastAsia="zh-CN"/>
        </w:rPr>
        <w:t>.</w:t>
      </w:r>
    </w:p>
    <w:p w:rsidR="006A4307" w:rsidRDefault="006A4307" w:rsidP="009767D5">
      <w:pPr>
        <w:tabs>
          <w:tab w:val="left" w:pos="312"/>
        </w:tabs>
        <w:spacing w:after="0"/>
        <w:ind w:firstLineChars="100" w:firstLine="200"/>
        <w:rPr>
          <w:lang w:val="en-US" w:eastAsia="zh-CN"/>
        </w:rPr>
      </w:pPr>
      <w:r>
        <w:rPr>
          <w:rFonts w:hint="eastAsia"/>
          <w:lang w:val="en-US" w:eastAsia="zh-CN"/>
        </w:rPr>
        <w:t>Note:</w:t>
      </w:r>
      <w:r>
        <w:rPr>
          <w:lang w:val="en-US" w:eastAsia="zh-CN"/>
        </w:rPr>
        <w:tab/>
      </w:r>
      <w:r>
        <w:rPr>
          <w:rFonts w:hint="eastAsia"/>
          <w:lang w:val="en-US" w:eastAsia="zh-CN"/>
        </w:rPr>
        <w:t>The sensing data can be 3GPP sensing data or non-3GPP sensing data.</w:t>
      </w:r>
    </w:p>
    <w:p w:rsidR="006A4307" w:rsidRDefault="006A4307" w:rsidP="009767D5">
      <w:pPr>
        <w:tabs>
          <w:tab w:val="left" w:pos="312"/>
        </w:tabs>
        <w:spacing w:after="0"/>
        <w:rPr>
          <w:lang w:val="en-US" w:eastAsia="zh-CN"/>
        </w:rPr>
      </w:pPr>
    </w:p>
    <w:p w:rsidR="007B3C46" w:rsidRDefault="006A4307" w:rsidP="009767D5">
      <w:pPr>
        <w:tabs>
          <w:tab w:val="left" w:pos="312"/>
        </w:tabs>
        <w:spacing w:after="0"/>
        <w:rPr>
          <w:lang w:val="en-US" w:eastAsia="zh-CN"/>
        </w:rPr>
      </w:pPr>
      <w:r>
        <w:rPr>
          <w:lang w:val="en-US" w:eastAsia="zh-CN"/>
        </w:rPr>
        <w:t>[</w:t>
      </w:r>
      <w:r w:rsidRPr="00956065">
        <w:rPr>
          <w:rFonts w:hint="eastAsia"/>
          <w:lang w:eastAsia="ja-JP"/>
        </w:rPr>
        <w:t>PR.</w:t>
      </w:r>
      <w:r>
        <w:rPr>
          <w:lang w:eastAsia="zh-CN"/>
        </w:rPr>
        <w:t>7</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Pr>
          <w:rFonts w:hint="eastAsia"/>
          <w:lang w:eastAsia="ja-JP"/>
        </w:rPr>
        <w:t>-</w:t>
      </w:r>
      <w:r>
        <w:rPr>
          <w:lang w:eastAsia="ja-JP"/>
        </w:rPr>
        <w:t>4</w:t>
      </w:r>
      <w:r>
        <w:rPr>
          <w:rFonts w:hint="eastAsia"/>
          <w:lang w:val="en-US" w:eastAsia="zh-CN"/>
        </w:rPr>
        <w:t xml:space="preserve">] </w:t>
      </w:r>
      <w:r>
        <w:rPr>
          <w:lang w:val="en-US" w:eastAsia="zh-CN"/>
        </w:rPr>
        <w:t>Subject to operator’s policy and user’s consent, t</w:t>
      </w:r>
      <w:r w:rsidR="00833AAF">
        <w:rPr>
          <w:rFonts w:hint="eastAsia"/>
          <w:lang w:val="en-US" w:eastAsia="zh-CN"/>
        </w:rPr>
        <w:t xml:space="preserve">he 6G </w:t>
      </w:r>
      <w:r w:rsidR="00833AAF">
        <w:rPr>
          <w:lang w:val="en-US" w:eastAsia="zh-CN"/>
        </w:rPr>
        <w:t>network</w:t>
      </w:r>
      <w:r>
        <w:rPr>
          <w:rFonts w:hint="eastAsia"/>
          <w:lang w:val="en-US" w:eastAsia="zh-CN"/>
        </w:rPr>
        <w:t xml:space="preserve"> shall </w:t>
      </w:r>
      <w:r>
        <w:rPr>
          <w:lang w:val="en-US" w:eastAsia="zh-CN"/>
        </w:rPr>
        <w:t xml:space="preserve">be able to </w:t>
      </w:r>
      <w:r w:rsidR="00E07A45">
        <w:rPr>
          <w:lang w:val="en-US" w:eastAsia="zh-CN"/>
        </w:rPr>
        <w:t xml:space="preserve">expose the </w:t>
      </w:r>
      <w:r w:rsidR="00E07A45">
        <w:rPr>
          <w:rFonts w:hint="eastAsia"/>
          <w:lang w:val="en-US" w:eastAsia="zh-CN"/>
        </w:rPr>
        <w:t>processed</w:t>
      </w:r>
      <w:r w:rsidR="00E07A45">
        <w:rPr>
          <w:lang w:val="en-US" w:eastAsia="zh-CN"/>
        </w:rPr>
        <w:t xml:space="preserve"> results</w:t>
      </w:r>
      <w:r w:rsidR="00E07A45">
        <w:rPr>
          <w:lang w:eastAsia="zh-CN"/>
        </w:rPr>
        <w:t xml:space="preserve"> </w:t>
      </w:r>
      <w:r>
        <w:rPr>
          <w:lang w:eastAsia="zh-CN"/>
        </w:rPr>
        <w:t xml:space="preserve">from the on board satellite </w:t>
      </w:r>
      <w:r w:rsidR="00E07A45">
        <w:rPr>
          <w:lang w:val="en-US" w:eastAsia="zh-CN"/>
        </w:rPr>
        <w:t>to a</w:t>
      </w:r>
      <w:r w:rsidR="00E07A45">
        <w:t xml:space="preserve"> trusted </w:t>
      </w:r>
      <w:r w:rsidR="00E07A45">
        <w:rPr>
          <w:lang w:val="en-US" w:eastAsia="zh-CN"/>
        </w:rPr>
        <w:t>3</w:t>
      </w:r>
      <w:r w:rsidR="00E07A45">
        <w:rPr>
          <w:vertAlign w:val="superscript"/>
          <w:lang w:val="en-US" w:eastAsia="zh-CN"/>
        </w:rPr>
        <w:t>rd</w:t>
      </w:r>
      <w:r w:rsidR="00E07A45">
        <w:rPr>
          <w:lang w:val="en-US" w:eastAsia="zh-CN"/>
        </w:rPr>
        <w:t xml:space="preserve"> party.</w:t>
      </w:r>
    </w:p>
    <w:p w:rsidR="007B3C46" w:rsidRDefault="00E07A45" w:rsidP="009767D5">
      <w:pPr>
        <w:numPr>
          <w:ilvl w:val="255"/>
          <w:numId w:val="0"/>
        </w:numPr>
        <w:spacing w:after="0"/>
        <w:rPr>
          <w:lang w:val="en-US" w:eastAsia="zh-CN"/>
        </w:rPr>
      </w:pPr>
      <w:r>
        <w:rPr>
          <w:rFonts w:hint="eastAsia"/>
          <w:lang w:val="en-US" w:eastAsia="zh-CN"/>
        </w:rPr>
        <w:t xml:space="preserve">            </w:t>
      </w:r>
    </w:p>
    <w:p w:rsidR="00CB4BCF" w:rsidRDefault="00CB4BCF" w:rsidP="009767D5">
      <w:pPr>
        <w:numPr>
          <w:ilvl w:val="255"/>
          <w:numId w:val="0"/>
        </w:numPr>
        <w:spacing w:after="0"/>
        <w:rPr>
          <w:lang w:val="en-US" w:eastAsia="zh-CN"/>
        </w:rPr>
      </w:pPr>
    </w:p>
    <w:p w:rsidR="007B3C46" w:rsidRDefault="007B3C46" w:rsidP="009767D5">
      <w:pPr>
        <w:numPr>
          <w:ilvl w:val="255"/>
          <w:numId w:val="0"/>
        </w:numPr>
        <w:spacing w:after="0"/>
        <w:rPr>
          <w:lang w:val="en-US" w:eastAsia="zh-CN"/>
        </w:rPr>
      </w:pPr>
    </w:p>
    <w:p w:rsidR="007B3C46" w:rsidRDefault="00E07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7B3C46" w:rsidRDefault="007B3C46"/>
    <w:sectPr w:rsidR="007B3C4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7BE" w:rsidRDefault="001337BE">
      <w:pPr>
        <w:spacing w:after="0"/>
      </w:pPr>
      <w:r>
        <w:separator/>
      </w:r>
    </w:p>
  </w:endnote>
  <w:endnote w:type="continuationSeparator" w:id="0">
    <w:p w:rsidR="001337BE" w:rsidRDefault="001337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7BE" w:rsidRDefault="001337BE">
      <w:pPr>
        <w:spacing w:after="0"/>
      </w:pPr>
      <w:r>
        <w:separator/>
      </w:r>
    </w:p>
  </w:footnote>
  <w:footnote w:type="continuationSeparator" w:id="0">
    <w:p w:rsidR="001337BE" w:rsidRDefault="001337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1FE39D"/>
    <w:multiLevelType w:val="singleLevel"/>
    <w:tmpl w:val="821FE39D"/>
    <w:lvl w:ilvl="0">
      <w:start w:val="2"/>
      <w:numFmt w:val="decimal"/>
      <w:suff w:val="space"/>
      <w:lvlText w:val="%1."/>
      <w:lvlJc w:val="left"/>
    </w:lvl>
  </w:abstractNum>
  <w:abstractNum w:abstractNumId="1">
    <w:nsid w:val="9043BFC7"/>
    <w:multiLevelType w:val="singleLevel"/>
    <w:tmpl w:val="9043BFC7"/>
    <w:lvl w:ilvl="0">
      <w:start w:val="16"/>
      <w:numFmt w:val="upperLetter"/>
      <w:lvlText w:val="[%1."/>
      <w:lvlJc w:val="left"/>
      <w:pPr>
        <w:tabs>
          <w:tab w:val="left" w:pos="312"/>
        </w:tabs>
      </w:pPr>
    </w:lvl>
  </w:abstractNum>
  <w:abstractNum w:abstractNumId="2">
    <w:nsid w:val="BDF1B177"/>
    <w:multiLevelType w:val="singleLevel"/>
    <w:tmpl w:val="BDF1B177"/>
    <w:lvl w:ilvl="0">
      <w:start w:val="5"/>
      <w:numFmt w:val="decimal"/>
      <w:lvlText w:val="%1."/>
      <w:lvlJc w:val="left"/>
      <w:pPr>
        <w:tabs>
          <w:tab w:val="left" w:pos="312"/>
        </w:tabs>
      </w:pPr>
    </w:lvl>
  </w:abstractNum>
  <w:abstractNum w:abstractNumId="3">
    <w:nsid w:val="D655B5F5"/>
    <w:multiLevelType w:val="singleLevel"/>
    <w:tmpl w:val="D655B5F5"/>
    <w:lvl w:ilvl="0">
      <w:start w:val="1"/>
      <w:numFmt w:val="bullet"/>
      <w:lvlText w:val=""/>
      <w:lvlJc w:val="left"/>
      <w:pPr>
        <w:ind w:left="420" w:hanging="420"/>
      </w:pPr>
      <w:rPr>
        <w:rFonts w:ascii="Wingdings" w:hAnsi="Wingdings" w:hint="default"/>
        <w:sz w:val="11"/>
        <w:szCs w:val="11"/>
      </w:rPr>
    </w:lvl>
  </w:abstractNum>
  <w:abstractNum w:abstractNumId="4">
    <w:nsid w:val="5FBA23DC"/>
    <w:multiLevelType w:val="singleLevel"/>
    <w:tmpl w:val="5FBA23DC"/>
    <w:lvl w:ilvl="0">
      <w:start w:val="5"/>
      <w:numFmt w:val="decimal"/>
      <w:lvlText w:val="%1."/>
      <w:lvlJc w:val="left"/>
      <w:pPr>
        <w:tabs>
          <w:tab w:val="left" w:pos="312"/>
        </w:tabs>
      </w:pPr>
    </w:lvl>
  </w:abstractNum>
  <w:abstractNum w:abstractNumId="5">
    <w:nsid w:val="68F0C610"/>
    <w:multiLevelType w:val="singleLevel"/>
    <w:tmpl w:val="68F0C610"/>
    <w:lvl w:ilvl="0">
      <w:start w:val="16"/>
      <w:numFmt w:val="upperLetter"/>
      <w:lvlText w:val="[%1."/>
      <w:lvlJc w:val="left"/>
      <w:pPr>
        <w:tabs>
          <w:tab w:val="left" w:pos="312"/>
        </w:tabs>
      </w:p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472FA"/>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0E7A"/>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2F0E"/>
    <w:rsid w:val="0029512D"/>
    <w:rsid w:val="0029781B"/>
    <w:rsid w:val="002A6978"/>
    <w:rsid w:val="002A6A22"/>
    <w:rsid w:val="002B30DC"/>
    <w:rsid w:val="002B66B5"/>
    <w:rsid w:val="002C3678"/>
    <w:rsid w:val="002C50B3"/>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59B"/>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3C46"/>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7504"/>
    <w:rsid w:val="00850ABC"/>
    <w:rsid w:val="00850F25"/>
    <w:rsid w:val="00853578"/>
    <w:rsid w:val="0085412C"/>
    <w:rsid w:val="00863A65"/>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E3E97"/>
    <w:rsid w:val="00BF1AE9"/>
    <w:rsid w:val="00BF423D"/>
    <w:rsid w:val="00BF625B"/>
    <w:rsid w:val="00C03DF7"/>
    <w:rsid w:val="00C21E57"/>
    <w:rsid w:val="00C22622"/>
    <w:rsid w:val="00C2305B"/>
    <w:rsid w:val="00C26AD2"/>
    <w:rsid w:val="00C30F9B"/>
    <w:rsid w:val="00C401B2"/>
    <w:rsid w:val="00C41643"/>
    <w:rsid w:val="00C60866"/>
    <w:rsid w:val="00C60941"/>
    <w:rsid w:val="00C62347"/>
    <w:rsid w:val="00C71989"/>
    <w:rsid w:val="00C75A90"/>
    <w:rsid w:val="00C75C8E"/>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DDD"/>
    <w:rsid w:val="00EF50BD"/>
    <w:rsid w:val="00F00A09"/>
    <w:rsid w:val="00F03A62"/>
    <w:rsid w:val="00F06C88"/>
    <w:rsid w:val="00F07C39"/>
    <w:rsid w:val="00F10525"/>
    <w:rsid w:val="00F109E9"/>
    <w:rsid w:val="00F22F57"/>
    <w:rsid w:val="00F25422"/>
    <w:rsid w:val="00F25688"/>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0D350D"/>
    <w:rsid w:val="043F01BA"/>
    <w:rsid w:val="04D17C54"/>
    <w:rsid w:val="05207E2B"/>
    <w:rsid w:val="07E776D3"/>
    <w:rsid w:val="08546B50"/>
    <w:rsid w:val="08895BB1"/>
    <w:rsid w:val="08B854A9"/>
    <w:rsid w:val="08D6460F"/>
    <w:rsid w:val="090A6953"/>
    <w:rsid w:val="09DA7E94"/>
    <w:rsid w:val="09E740BF"/>
    <w:rsid w:val="0CD7318B"/>
    <w:rsid w:val="0DED2627"/>
    <w:rsid w:val="0E205DA5"/>
    <w:rsid w:val="0E5F68A3"/>
    <w:rsid w:val="0E9626DC"/>
    <w:rsid w:val="0F684AA3"/>
    <w:rsid w:val="11686E28"/>
    <w:rsid w:val="11903713"/>
    <w:rsid w:val="12397D32"/>
    <w:rsid w:val="130B585F"/>
    <w:rsid w:val="134428A9"/>
    <w:rsid w:val="144960C2"/>
    <w:rsid w:val="14834787"/>
    <w:rsid w:val="14CB25F8"/>
    <w:rsid w:val="15090F10"/>
    <w:rsid w:val="151973BE"/>
    <w:rsid w:val="162E6AF4"/>
    <w:rsid w:val="172F4118"/>
    <w:rsid w:val="17A52E61"/>
    <w:rsid w:val="18366FC3"/>
    <w:rsid w:val="18C74BB0"/>
    <w:rsid w:val="195B397D"/>
    <w:rsid w:val="1A4233CB"/>
    <w:rsid w:val="1AD315B5"/>
    <w:rsid w:val="1B733B59"/>
    <w:rsid w:val="1B8F548C"/>
    <w:rsid w:val="1B9A34A9"/>
    <w:rsid w:val="1C9842F7"/>
    <w:rsid w:val="1CB370C5"/>
    <w:rsid w:val="1DBC7291"/>
    <w:rsid w:val="22751BDB"/>
    <w:rsid w:val="24741E5C"/>
    <w:rsid w:val="254A0BBB"/>
    <w:rsid w:val="26DD103B"/>
    <w:rsid w:val="27D335D6"/>
    <w:rsid w:val="280E71ED"/>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287656"/>
    <w:rsid w:val="3CAF7DE9"/>
    <w:rsid w:val="3DDA64FE"/>
    <w:rsid w:val="3E190082"/>
    <w:rsid w:val="3FC162C2"/>
    <w:rsid w:val="404C688B"/>
    <w:rsid w:val="40DC6C34"/>
    <w:rsid w:val="41E73FE0"/>
    <w:rsid w:val="42B912F6"/>
    <w:rsid w:val="42E1004A"/>
    <w:rsid w:val="42EB10D3"/>
    <w:rsid w:val="43446D62"/>
    <w:rsid w:val="438C543B"/>
    <w:rsid w:val="45D47373"/>
    <w:rsid w:val="469B0FAE"/>
    <w:rsid w:val="48176E43"/>
    <w:rsid w:val="4A9834C1"/>
    <w:rsid w:val="4B6E5D24"/>
    <w:rsid w:val="4DBD267D"/>
    <w:rsid w:val="4DE51AC0"/>
    <w:rsid w:val="4E5B6C63"/>
    <w:rsid w:val="5123601C"/>
    <w:rsid w:val="520C354B"/>
    <w:rsid w:val="5278465D"/>
    <w:rsid w:val="52E81A05"/>
    <w:rsid w:val="53ED2B46"/>
    <w:rsid w:val="54A03C01"/>
    <w:rsid w:val="54A507C6"/>
    <w:rsid w:val="54BE03C0"/>
    <w:rsid w:val="553C284B"/>
    <w:rsid w:val="55687D1E"/>
    <w:rsid w:val="55CE4125"/>
    <w:rsid w:val="55E81280"/>
    <w:rsid w:val="5701280A"/>
    <w:rsid w:val="57EA3EC9"/>
    <w:rsid w:val="598750BE"/>
    <w:rsid w:val="598D360B"/>
    <w:rsid w:val="5A3F7C21"/>
    <w:rsid w:val="5BCE032C"/>
    <w:rsid w:val="5C7C71CB"/>
    <w:rsid w:val="5CF230A6"/>
    <w:rsid w:val="605550A3"/>
    <w:rsid w:val="605A2BE8"/>
    <w:rsid w:val="620D6B6D"/>
    <w:rsid w:val="62ED6295"/>
    <w:rsid w:val="65415D43"/>
    <w:rsid w:val="6676146D"/>
    <w:rsid w:val="67230DC3"/>
    <w:rsid w:val="675420C5"/>
    <w:rsid w:val="676B7B41"/>
    <w:rsid w:val="67AF422A"/>
    <w:rsid w:val="685358AD"/>
    <w:rsid w:val="6A0546FF"/>
    <w:rsid w:val="6A333D99"/>
    <w:rsid w:val="6B0443BC"/>
    <w:rsid w:val="6B554C43"/>
    <w:rsid w:val="6B83412B"/>
    <w:rsid w:val="6D3B2FFE"/>
    <w:rsid w:val="6DE92C5E"/>
    <w:rsid w:val="6E0A6B18"/>
    <w:rsid w:val="6F720C11"/>
    <w:rsid w:val="6FE729A4"/>
    <w:rsid w:val="70826396"/>
    <w:rsid w:val="727E7D78"/>
    <w:rsid w:val="7327634A"/>
    <w:rsid w:val="73666F0F"/>
    <w:rsid w:val="73911604"/>
    <w:rsid w:val="73A820F8"/>
    <w:rsid w:val="75CE7D28"/>
    <w:rsid w:val="76586245"/>
    <w:rsid w:val="766037C4"/>
    <w:rsid w:val="77316553"/>
    <w:rsid w:val="78031871"/>
    <w:rsid w:val="79083BF1"/>
    <w:rsid w:val="79F95D73"/>
    <w:rsid w:val="7B8627B7"/>
    <w:rsid w:val="7CBF7F35"/>
    <w:rsid w:val="7D6B41A3"/>
    <w:rsid w:val="7E96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ADE4B2-72EA-46BE-8262-98D2098B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TAL"/>
    <w:qFormat/>
    <w:pPr>
      <w:jc w:val="center"/>
    </w:pPr>
    <w:rPr>
      <w:rFonts w:eastAsia="宋体"/>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8"/>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 w:type="paragraph" w:customStyle="1" w:styleId="TAH">
    <w:name w:val="TAH"/>
    <w:basedOn w:val="TA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1320</Words>
  <Characters>7529</Characters>
  <Application>Microsoft Office Word</Application>
  <DocSecurity>0</DocSecurity>
  <Lines>62</Lines>
  <Paragraphs>17</Paragraphs>
  <ScaleCrop>false</ScaleCrop>
  <Company>ETSI Secretariat</Company>
  <LinksUpToDate>false</LinksUpToDate>
  <CharactersWithSpaces>8832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ZTE-XuLing1101</cp:lastModifiedBy>
  <cp:revision>10</cp:revision>
  <dcterms:created xsi:type="dcterms:W3CDTF">2024-11-08T07:17:00Z</dcterms:created>
  <dcterms:modified xsi:type="dcterms:W3CDTF">2024-11-08T11:26:00Z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3D53C4ED6EF246CC81653B8046765AA3</vt:lpwstr>
  </property>
</Properties>
</file>